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B0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/>
        </w:rPr>
        <w:t>5</w:t>
      </w:r>
    </w:p>
    <w:p w14:paraId="4185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2D6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D36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52"/>
          <w:szCs w:val="52"/>
        </w:rPr>
      </w:pPr>
    </w:p>
    <w:p w14:paraId="3A49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52"/>
          <w:szCs w:val="52"/>
          <w:u w:val="none"/>
          <w:lang w:val="en-US" w:eastAsia="zh-CN"/>
        </w:rPr>
        <w:t>安徽省科技服务业创新发展集聚区</w:t>
      </w:r>
    </w:p>
    <w:p w14:paraId="27B5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建设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方案</w:t>
      </w:r>
    </w:p>
    <w:p w14:paraId="7F04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79EB84D">
      <w:pPr>
        <w:widowControl w:val="0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58C1722E">
      <w:pPr>
        <w:widowControl w:val="0"/>
        <w:ind w:firstLine="0" w:firstLineChars="0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eastAsia="方正小标宋简体" w:cs="Times New Roman"/>
          <w:sz w:val="30"/>
          <w:szCs w:val="30"/>
          <w:lang w:eastAsia="zh-CN"/>
        </w:rPr>
        <w:t>封面</w:t>
      </w:r>
    </w:p>
    <w:p w14:paraId="4DEF7251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3BFA638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F3E25E7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5BFC706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E7D54CB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D8FA0C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4F04CC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93584F0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5C12B5E">
      <w:pPr>
        <w:widowControl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7FE3DD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楷体_GBK" w:cs="Times New Roman"/>
          <w:b w:val="0"/>
          <w:bCs/>
          <w:sz w:val="32"/>
          <w:szCs w:val="32"/>
          <w:u w:val="single"/>
        </w:rPr>
        <w:t>（标准全称）（盖章）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</w:t>
      </w:r>
    </w:p>
    <w:p w14:paraId="6F0068D6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联系人及电话：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eastAsia="黑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</w:t>
      </w:r>
    </w:p>
    <w:p w14:paraId="72E6D066">
      <w:pPr>
        <w:widowControl w:val="0"/>
        <w:spacing w:line="660" w:lineRule="exac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</w:rPr>
        <w:t>时间：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楷体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u w:val="single"/>
        </w:rPr>
        <w:t xml:space="preserve">日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</w:t>
      </w:r>
    </w:p>
    <w:p w14:paraId="49F9DFD5">
      <w:pPr>
        <w:widowControl w:val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u w:val="single"/>
        </w:rPr>
        <w:sectPr>
          <w:footerReference r:id="rId5" w:type="default"/>
          <w:pgSz w:w="11906" w:h="16838"/>
          <w:pgMar w:top="1871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rtlGutter w:val="0"/>
          <w:docGrid w:linePitch="0" w:charSpace="0"/>
        </w:sectPr>
      </w:pPr>
    </w:p>
    <w:p w14:paraId="6FACEE3A">
      <w:pPr>
        <w:keepNext w:val="0"/>
        <w:keepLines w:val="0"/>
        <w:widowControl w:val="0"/>
        <w:autoSpaceDE/>
        <w:spacing w:beforeLines="0" w:beforeAutospacing="0" w:afterLines="0" w:afterAutospacing="0"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</w:pPr>
    </w:p>
    <w:p w14:paraId="08C2C690">
      <w:pPr>
        <w:keepNext w:val="0"/>
        <w:keepLines w:val="0"/>
        <w:widowControl w:val="0"/>
        <w:autoSpaceDE/>
        <w:spacing w:beforeLines="0" w:beforeAutospacing="0" w:afterLines="0" w:afterAutospacing="0"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</w:pPr>
    </w:p>
    <w:p w14:paraId="25DA1CA1">
      <w:pPr>
        <w:keepNext w:val="0"/>
        <w:keepLines w:val="0"/>
        <w:widowControl w:val="0"/>
        <w:autoSpaceDE/>
        <w:spacing w:beforeLines="0" w:beforeAutospacing="0" w:afterLines="0" w:afterAutospacing="0" w:line="560" w:lineRule="exact"/>
        <w:ind w:firstLine="0" w:firstLineChars="0"/>
        <w:jc w:val="center"/>
        <w:outlineLvl w:val="0"/>
        <w:rPr>
          <w:rFonts w:hint="eastAsia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44"/>
          <w:sz w:val="44"/>
          <w:szCs w:val="24"/>
          <w:lang w:val="en-US" w:eastAsia="zh-CN" w:bidi="ar-SA"/>
        </w:rPr>
        <w:t>编制要求</w:t>
      </w:r>
    </w:p>
    <w:p w14:paraId="52783550">
      <w:pPr>
        <w:autoSpaceDE/>
        <w:spacing w:beforeLines="0" w:afterLines="0" w:line="560" w:lineRule="exact"/>
        <w:rPr>
          <w:rFonts w:hint="eastAsia"/>
          <w:lang w:val="en-US" w:eastAsia="zh-CN"/>
        </w:rPr>
      </w:pPr>
    </w:p>
    <w:p w14:paraId="32FFC077">
      <w:pPr>
        <w:numPr>
          <w:ilvl w:val="0"/>
          <w:numId w:val="0"/>
        </w:numPr>
        <w:autoSpaceDE/>
        <w:spacing w:beforeLines="0" w:afterLines="0"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一、科技服务业的统计范围以《国家科技服务业统计分类（2018）》为准。</w:t>
      </w:r>
    </w:p>
    <w:p w14:paraId="32CBC12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二、特色型集聚区的具体领域，参考工业和信息化部等九部门印发的《加快推进科技服务业高质量发展的实施意见》中所提出的“研究开发技术、转移转化、企业孵化、技术推广、检验检测认证、信息技术、工程技术、科技金融、知识产权、科技咨询及其他科技服务”十类领域。申报特色型集聚区的，相关定量指标应聚焦所申报领域。</w:t>
      </w:r>
    </w:p>
    <w:p w14:paraId="3347FB21">
      <w:pPr>
        <w:autoSpaceDE/>
        <w:spacing w:beforeLines="0" w:afterLines="0" w:line="560" w:lineRule="exact"/>
        <w:ind w:firstLine="640"/>
        <w:rPr>
          <w:rFonts w:hint="default"/>
          <w:lang w:val="en-US" w:eastAsia="zh-CN"/>
        </w:rPr>
      </w:pPr>
      <w:r>
        <w:rPr>
          <w:rFonts w:hint="eastAsia" w:ascii="Times New Roman" w:eastAsia="方正仿宋_GBK"/>
          <w:lang w:val="en-US" w:eastAsia="zh-CN"/>
        </w:rPr>
        <w:t>三、所有定量指标均需提供佐证资料。佐证资料可以是经有关部门审核盖章的数据资料或清单，也可以是相应的证书或文件资料。</w:t>
      </w:r>
    </w:p>
    <w:p w14:paraId="2253CCED">
      <w:pPr>
        <w:ind w:left="0" w:leftChars="0" w:firstLine="0" w:firstLineChars="0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br w:type="page"/>
      </w: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安徽省科技服务业创新发展集聚区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建设方案</w:t>
      </w:r>
    </w:p>
    <w:p w14:paraId="72C1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（提纲）</w:t>
      </w:r>
    </w:p>
    <w:p w14:paraId="566C16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EC2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一、基本情况</w:t>
      </w:r>
    </w:p>
    <w:p w14:paraId="1740B897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产业规模、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企业集聚、技术创新、基础设施、政策环境、开放合作等方面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总结区域</w:t>
      </w:r>
      <w:r>
        <w:rPr>
          <w:rFonts w:hint="eastAsia" w:ascii="Times New Roman" w:hAnsi="Times New Roman" w:eastAsia="方正仿宋_GBK" w:cs="Times New Roman"/>
          <w:lang w:val="en-US" w:eastAsia="zh-CN"/>
        </w:rPr>
        <w:t>科技服务业发展基本情况，</w:t>
      </w:r>
      <w:r>
        <w:rPr>
          <w:rFonts w:hint="eastAsia" w:ascii="Times New Roman" w:hAnsi="Times New Roman" w:cs="Times New Roman"/>
          <w:lang w:val="en-US" w:eastAsia="zh-CN"/>
        </w:rPr>
        <w:t>分析建设</w:t>
      </w:r>
      <w:r>
        <w:rPr>
          <w:rFonts w:hint="eastAsia" w:ascii="Times New Roman" w:hAnsi="Times New Roman" w:eastAsia="方正仿宋_GBK" w:cs="Times New Roman"/>
          <w:lang w:val="en-US" w:eastAsia="zh-CN"/>
        </w:rPr>
        <w:t>科技服务业创新发展集聚区的优势特色和存在短板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（围绕附件2《安徽省科技服务业创新发展集聚区建设指标表》阐述）同时需</w:t>
      </w:r>
      <w:r>
        <w:rPr>
          <w:rFonts w:hint="eastAsia" w:ascii="Times New Roman" w:hAnsi="Times New Roman" w:cs="Times New Roman"/>
          <w:lang w:val="en-US" w:eastAsia="zh-CN"/>
        </w:rPr>
        <w:t>附</w:t>
      </w:r>
      <w:r>
        <w:rPr>
          <w:rFonts w:hint="eastAsia" w:ascii="Times New Roman" w:hAnsi="Times New Roman" w:eastAsia="方正仿宋_GBK" w:cs="Times New Roman"/>
          <w:lang w:val="en-US" w:eastAsia="zh-CN"/>
        </w:rPr>
        <w:t>区域区划范围、各区域功能定位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</w:t>
      </w:r>
    </w:p>
    <w:p w14:paraId="5205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二、建设目标</w:t>
      </w:r>
    </w:p>
    <w:p w14:paraId="4D29C6C5">
      <w:pPr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方正仿宋_GBK" w:cs="Times New Roman"/>
          <w:lang w:val="en-US" w:eastAsia="zh-C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未来三年集聚区建设</w:t>
      </w:r>
      <w:r>
        <w:rPr>
          <w:rFonts w:hint="default" w:ascii="Times New Roman" w:hAnsi="Times New Roman" w:eastAsia="方正仿宋_GBK" w:cs="Times New Roman"/>
          <w:lang w:val="en-US" w:eastAsia="zh-CN"/>
        </w:rPr>
        <w:t>的总体思路、发展定位</w:t>
      </w:r>
      <w:r>
        <w:rPr>
          <w:rFonts w:hint="eastAsia" w:ascii="Times New Roman" w:hAnsi="Times New Roman" w:eastAsia="方正仿宋_GBK" w:cs="Times New Roman"/>
          <w:lang w:val="en-US" w:eastAsia="zh-CN"/>
        </w:rPr>
        <w:t>、具体目标</w:t>
      </w:r>
      <w:r>
        <w:rPr>
          <w:rFonts w:hint="default" w:ascii="Times New Roman" w:hAnsi="Times New Roman" w:eastAsia="方正仿宋_GBK" w:cs="Times New Roman"/>
          <w:lang w:val="en-US" w:eastAsia="zh-CN"/>
        </w:rPr>
        <w:t>及分年度计划</w:t>
      </w:r>
      <w:r>
        <w:rPr>
          <w:rFonts w:hint="eastAsia" w:ascii="Times New Roman" w:hAnsi="Times New Roman" w:eastAsia="方正仿宋_GBK" w:cs="Times New Roman"/>
          <w:lang w:val="en-US" w:eastAsia="zh-CN"/>
        </w:rPr>
        <w:t>（定性和定量相结合）。</w:t>
      </w:r>
    </w:p>
    <w:p w14:paraId="07AA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</w:t>
      </w: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举措</w:t>
      </w:r>
    </w:p>
    <w:p w14:paraId="2D63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未来三年在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产业发展、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提升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创新能力、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促进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企业集聚、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产业生态等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/>
        </w:rPr>
        <w:t>方面的重点任务，提出包括但不限于强化双招双引、建设服务平台、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出台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专项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政策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、推动重大项目投资、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打造特色品牌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等具体举措。</w:t>
      </w:r>
    </w:p>
    <w:p w14:paraId="38BA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、保障措施</w:t>
      </w:r>
    </w:p>
    <w:p w14:paraId="77505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提出集聚区培育发展科技服务业的工作机制和保障措施，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包括但不限于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建立完善组织机制、探索创新治理模式、推动落实要素保障等。</w:t>
      </w:r>
    </w:p>
    <w:p w14:paraId="05D9D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</w:p>
    <w:p w14:paraId="52BA40A6">
      <w:pPr>
        <w:autoSpaceDE/>
        <w:spacing w:line="560" w:lineRule="exact"/>
        <w:ind w:firstLine="640"/>
        <w:rPr>
          <w:rFonts w:hint="default"/>
          <w:lang w:val="en-US" w:eastAsia="zh-CN"/>
        </w:rPr>
      </w:pPr>
    </w:p>
    <w:p w14:paraId="07F1CFCF">
      <w:bookmarkStart w:id="0" w:name="_GoBack"/>
      <w:bookmarkEnd w:id="0"/>
    </w:p>
    <w:sectPr>
      <w:footerReference r:id="rId6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6C4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71CDD">
                          <w:pPr>
                            <w:pStyle w:val="8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471CDD">
                    <w:pPr>
                      <w:pStyle w:val="8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61ED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33F7AF"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3F7AF">
                    <w:pPr>
                      <w:pStyle w:val="8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E4B06"/>
    <w:rsid w:val="025D2BC0"/>
    <w:rsid w:val="081E4B06"/>
    <w:rsid w:val="0E953DC8"/>
    <w:rsid w:val="18B25509"/>
    <w:rsid w:val="1DF56BF6"/>
    <w:rsid w:val="25E752CB"/>
    <w:rsid w:val="2D8F317D"/>
    <w:rsid w:val="2E290A91"/>
    <w:rsid w:val="2E635C77"/>
    <w:rsid w:val="324C5017"/>
    <w:rsid w:val="333874E5"/>
    <w:rsid w:val="345662F7"/>
    <w:rsid w:val="35852DB8"/>
    <w:rsid w:val="394877F9"/>
    <w:rsid w:val="3B474245"/>
    <w:rsid w:val="3DA9614F"/>
    <w:rsid w:val="46BF0EAA"/>
    <w:rsid w:val="4A26572B"/>
    <w:rsid w:val="4E4807A7"/>
    <w:rsid w:val="508739BA"/>
    <w:rsid w:val="53DA57C5"/>
    <w:rsid w:val="54017C48"/>
    <w:rsid w:val="543804D0"/>
    <w:rsid w:val="56337471"/>
    <w:rsid w:val="588E0A0B"/>
    <w:rsid w:val="59627D88"/>
    <w:rsid w:val="60817EFC"/>
    <w:rsid w:val="625A7C6D"/>
    <w:rsid w:val="62BE504D"/>
    <w:rsid w:val="662B1347"/>
    <w:rsid w:val="6A8F76B3"/>
    <w:rsid w:val="765F17F3"/>
    <w:rsid w:val="77012386"/>
    <w:rsid w:val="79293BAD"/>
    <w:rsid w:val="7BE85E4E"/>
    <w:rsid w:val="7DD37E2D"/>
    <w:rsid w:val="7EB60DC3"/>
    <w:rsid w:val="7F0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1"/>
    <w:link w:val="14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both"/>
      <w:outlineLvl w:val="9"/>
    </w:pPr>
    <w:rPr>
      <w:rFonts w:ascii="黑体" w:hAnsi="黑体" w:eastAsia="方正黑体_GBK" w:cstheme="minorBidi"/>
      <w:kern w:val="44"/>
      <w:sz w:val="32"/>
    </w:rPr>
  </w:style>
  <w:style w:type="paragraph" w:styleId="4">
    <w:name w:val="heading 2"/>
    <w:next w:val="5"/>
    <w:link w:val="12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both"/>
      <w:outlineLvl w:val="9"/>
    </w:pPr>
    <w:rPr>
      <w:rFonts w:ascii="楷体_GB2312" w:hAnsi="楷体_GB2312" w:eastAsia="方正楷体_GBK" w:cstheme="minorBidi"/>
      <w:sz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9"/>
    </w:pPr>
    <w:rPr>
      <w:rFonts w:ascii="方正小标宋_GBK" w:hAnsi="方正小标宋_GBK" w:eastAsia="方正小标宋_GBK" w:cs="Times New Roman"/>
      <w:sz w:val="44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0"/>
    <w:pPr>
      <w:spacing w:afterLines="0" w:afterAutospacing="0" w:line="580" w:lineRule="exact"/>
      <w:ind w:firstLine="880" w:firstLineChars="200"/>
    </w:pPr>
    <w:rPr>
      <w:rFonts w:ascii="Calibri" w:hAnsi="Calibri" w:cs="Times New Roman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3" w:firstLineChars="200"/>
      <w:jc w:val="left"/>
    </w:pPr>
    <w:rPr>
      <w:rFonts w:ascii="Times New Roman" w:hAnsi="Times New Roman" w:eastAsia="方正仿宋_GBK" w:cs="Times New Roman"/>
      <w:kern w:val="2"/>
      <w:sz w:val="18"/>
      <w:szCs w:val="24"/>
      <w:lang w:val="en-US" w:eastAsia="zh-CN" w:bidi="ar-SA"/>
    </w:rPr>
  </w:style>
  <w:style w:type="paragraph" w:customStyle="1" w:styleId="11">
    <w:name w:val="公文标题"/>
    <w:next w:val="5"/>
    <w:uiPriority w:val="0"/>
    <w:pPr>
      <w:spacing w:line="580" w:lineRule="exact"/>
      <w:jc w:val="center"/>
    </w:pPr>
    <w:rPr>
      <w:rFonts w:ascii="Calibri" w:hAnsi="Calibri" w:eastAsia="方正小标宋_GBK" w:cstheme="minorBidi"/>
      <w:sz w:val="44"/>
    </w:rPr>
  </w:style>
  <w:style w:type="character" w:customStyle="1" w:styleId="12">
    <w:name w:val="标题 2 Char"/>
    <w:link w:val="4"/>
    <w:qFormat/>
    <w:uiPriority w:val="0"/>
    <w:rPr>
      <w:rFonts w:ascii="楷体_GB2312" w:hAnsi="楷体_GB2312" w:eastAsia="方正楷体_GBK" w:cstheme="minorBidi"/>
      <w:sz w:val="32"/>
    </w:rPr>
  </w:style>
  <w:style w:type="character" w:customStyle="1" w:styleId="13">
    <w:name w:val="正文文本 Char"/>
    <w:link w:val="5"/>
    <w:qFormat/>
    <w:uiPriority w:val="0"/>
    <w:rPr>
      <w:rFonts w:ascii="Calibri" w:hAnsi="Calibri" w:eastAsia="仿宋_GB2312" w:cs="Times New Roman"/>
      <w:sz w:val="32"/>
    </w:rPr>
  </w:style>
  <w:style w:type="character" w:customStyle="1" w:styleId="14">
    <w:name w:val="标题 1 Char"/>
    <w:link w:val="3"/>
    <w:qFormat/>
    <w:uiPriority w:val="0"/>
    <w:rPr>
      <w:rFonts w:ascii="黑体" w:hAnsi="黑体" w:eastAsia="方正黑体_GBK" w:cstheme="minorBid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2025-09-30T03:21:00Z</dcterms:created>
  <dc:creator>chenxinran</dc:creator>
  <cp:lastModifiedBy>chenxinran</cp:lastModifiedBy>
  <dcterms:modified xsi:type="dcterms:W3CDTF">2025-09-30T03:21:35Z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98B719C407A34F9A90CCBA2783E73AA1_11</vt:lpwstr>
  </property>
  <property fmtid="{D5CDD505-2E9C-101B-9397-08002B2CF9AE}" pid="4" name="KSOTemplateDocerSaveRecord">
    <vt:lpwstr>eyJoZGlkIjoiOWM4MmFhNGYyMWFiNTA2YjA3ODA3NjYzNTZjMzRlNTciLCJ1c2VySWQiOiIxNzQ2OTY0ODY5In0=</vt:lpwstr>
  </property>
</Properties>
</file>