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8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rPr>
          <w:rFonts w:ascii="Times New Roman" w:hAnsi="Times New Roman" w:eastAsia="方正黑体_GBK" w:cs="Times New Roman"/>
          <w:sz w:val="32"/>
          <w:szCs w:val="32"/>
          <w14:ligatures w14:val="standardContextual"/>
        </w:rPr>
      </w:pPr>
      <w:r>
        <w:rPr>
          <w:rFonts w:ascii="Times New Roman" w:hAnsi="Times New Roman" w:eastAsia="方正黑体_GBK" w:cs="Times New Roman"/>
          <w:sz w:val="32"/>
          <w:szCs w:val="32"/>
          <w14:ligatures w14:val="standardContextual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14:ligatures w14:val="standardContextual"/>
        </w:rPr>
        <w:t>1</w:t>
      </w:r>
    </w:p>
    <w:p w14:paraId="16109A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14:ligatures w14:val="standardContextual"/>
        </w:rPr>
        <w:t>申报材料清单及装订顺序</w:t>
      </w:r>
    </w:p>
    <w:p w14:paraId="44ADA1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ind w:firstLine="880" w:firstLineChars="200"/>
        <w:rPr>
          <w:rFonts w:ascii="Times New Roman" w:hAnsi="Times New Roman" w:eastAsia="宋体" w:cs="Times New Roman"/>
          <w:sz w:val="44"/>
          <w:szCs w:val="44"/>
          <w14:ligatures w14:val="standardContextual"/>
        </w:rPr>
      </w:pPr>
    </w:p>
    <w:p w14:paraId="4F2F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  <w14:ligatures w14:val="none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总目录；</w:t>
      </w:r>
    </w:p>
    <w:p w14:paraId="4C8F3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2.《全国技术先进型服务企业认定（复核）申请表》（附件2）（企业法人签字并加盖企业公章）；</w:t>
      </w:r>
    </w:p>
    <w:p w14:paraId="4B66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3.企业开展技术先进型服务业务论述（不少于1000字）；</w:t>
      </w:r>
    </w:p>
    <w:p w14:paraId="73ACD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4.证明企业依法成立的《营业执照》等相关注册登记证件的复印件（加盖企业公章）；</w:t>
      </w:r>
    </w:p>
    <w:p w14:paraId="2B29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5.经审计的上年度财务会计报告（包括会计报表和会计报表附注）；</w:t>
      </w:r>
    </w:p>
    <w:p w14:paraId="136B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6.上年度企业所得税纳税申报表（包括主表及附表）；</w:t>
      </w:r>
    </w:p>
    <w:p w14:paraId="56A9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7.企业工作场所证明复印件（企业房屋产权证或房屋租赁合同，并加盖企业公章）；</w:t>
      </w:r>
    </w:p>
    <w:p w14:paraId="072D8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8.202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  <w14:ligatures w14:val="none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年度企业职工人数情况表（附件3），企业员工花名册（注明员工学历结构、从事离岸服务外包人员情况）、企业就业人员社会保险缴费单复印件；</w:t>
      </w:r>
    </w:p>
    <w:p w14:paraId="1013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9.202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  <w14:ligatures w14:val="none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年企业总收入、技术先进型服务业务收入、离岸服务外包业务收入汇总表（附件4）；企业上年度销售/服务合同、合作开发合同、委托开发协议书等材料复印件；企业上年度从事技术先进型服务业务收入（占企业当年总收入50%以上）的票据复印件；企业上一年度从事离岸服务外包业务的收入（占企业当年全部收入35%以上）的银行结汇或外汇收入核销票据复印件；</w:t>
      </w:r>
    </w:p>
    <w:p w14:paraId="0500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  <w14:ligatures w14:val="none"/>
        </w:rPr>
        <w:t>10.企业采用先进技术或研发能力佐证材料：如企业或产品的获奖（资质）证书、知识产权证书、客户评价证明等材料复印件。</w:t>
      </w:r>
    </w:p>
    <w:p w14:paraId="0FDC4A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等线" w:hAnsi="等线" w:eastAsia="等线" w:cs="Times New Roman"/>
          <w:szCs w:val="22"/>
          <w14:ligatures w14:val="standardContextual"/>
        </w:rPr>
      </w:pPr>
      <w:r>
        <w:rPr>
          <w:rFonts w:ascii="等线" w:hAnsi="等线" w:eastAsia="等线" w:cs="Times New Roman"/>
          <w:szCs w:val="22"/>
          <w14:ligatures w14:val="standardContextual"/>
        </w:rPr>
        <w:br w:type="page"/>
      </w:r>
    </w:p>
    <w:p w14:paraId="068E08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01CA9"/>
    <w:rsid w:val="50D0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2025-08-28T00:13:00Z</dcterms:created>
  <dc:creator>灬允西</dc:creator>
  <cp:lastModifiedBy>灬允西</cp:lastModifiedBy>
  <dcterms:modified xsi:type="dcterms:W3CDTF">2025-08-28T00:13:51Z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E166D42E52FE432693C93DF25A9C09CC_11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