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Style w:val="12"/>
          <w:rFonts w:hint="eastAsia"/>
          <w:sz w:val="32"/>
          <w:szCs w:val="32"/>
          <w:lang w:val="en-US" w:eastAsia="zh-CN"/>
        </w:rPr>
        <w:t xml:space="preserve">附件1 </w:t>
      </w:r>
      <w:r>
        <w:rPr>
          <w:rStyle w:val="12"/>
          <w:rFonts w:hint="eastAsia"/>
          <w:sz w:val="36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安徽省省级服务型制造集聚区申报书</w:t>
      </w:r>
    </w:p>
    <w:tbl>
      <w:tblPr>
        <w:tblStyle w:val="8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39"/>
        <w:gridCol w:w="826"/>
        <w:gridCol w:w="1847"/>
        <w:gridCol w:w="806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xx市xx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县/市/高新技术开发区/经济技术开发区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主导产业</w:t>
            </w:r>
          </w:p>
        </w:tc>
        <w:tc>
          <w:tcPr>
            <w:tcW w:w="7746" w:type="dxa"/>
            <w:gridSpan w:val="5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融合路径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  <w:lang w:val="en-US" w:eastAsia="zh-CN"/>
              </w:rPr>
              <w:t>科技服务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  <w:lang w:val="en-US" w:eastAsia="zh-CN"/>
              </w:rPr>
              <w:t>工业设计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  <w:lang w:val="en-US" w:eastAsia="zh-CN"/>
              </w:rPr>
              <w:t>平台服务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</w:rPr>
              <w:t>质量服务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eastAsia="仿宋" w:cs="Times New Roman"/>
                <w:kern w:val="0"/>
                <w:sz w:val="24"/>
                <w:szCs w:val="24"/>
              </w:rPr>
              <w:t>现代物流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>□节能环保□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  <w:lang w:val="en-US" w:eastAsia="zh-CN"/>
              </w:rPr>
              <w:t>制造衍生服务</w:t>
            </w:r>
            <w:r>
              <w:rPr>
                <w:rFonts w:ascii="Times New Roman" w:eastAsia="仿宋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Times New Roman" w:eastAsia="仿宋"/>
                <w:kern w:val="0"/>
                <w:sz w:val="24"/>
                <w:szCs w:val="24"/>
                <w:lang w:val="en-US" w:eastAsia="zh-CN"/>
              </w:rPr>
              <w:t>__________（可多选）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县（市、区）或省级以上开发区负责同志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  <w:t>所在部门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及职务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县（市、区）或省级以上开发区工业和信息化部门负责同志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通讯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</w:rPr>
              <w:t>地址</w:t>
            </w:r>
          </w:p>
        </w:tc>
        <w:tc>
          <w:tcPr>
            <w:tcW w:w="6107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主要定量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企业数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企业营收（亿元）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规模以上制造业企业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利润（亿元）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企业R＆D经费支出占营业收入比重（%）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制造业单项冠军企业数量（个）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国家级专精特新“小巨人”企业数量（个）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省级专精特新中小企业数量（个）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数字化转型覆盖率（%）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省级及以上智能工厂数量（个）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规模以上生产性服务业企业营收（亿元）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规模以上生产性服务业企业利润（亿元）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省级及以上工业设计中心数量（个）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restart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主要定量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省级及以上制造业创新中心数量（个）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省级及以上科技成果转化中试基地（个）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省级及以上质量检验检测中心数量（个）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省级及以上重点工业互联网平台数量（个）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其他省级及以上生产性服务业平台数量（个）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省级服务型制造标杆企业数量（个）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省级制造服务一体化应用场景数量（个）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省级及以上服务型制造示范数量（个）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服务型制造标准制定数量（个）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主要定性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指标</w:t>
            </w:r>
          </w:p>
        </w:tc>
        <w:tc>
          <w:tcPr>
            <w:tcW w:w="5118" w:type="dxa"/>
            <w:gridSpan w:val="4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（略，详见《导则》附件《服务型制造集聚区创建指标表》）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（略，在《安徽省省级服务型制造集聚区建设方案》中阐明）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092" w:type="dxa"/>
            <w:gridSpan w:val="6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人民政府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或开发区管委会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意见）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（盖章）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9092" w:type="dxa"/>
            <w:gridSpan w:val="6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申报主体所在市工业和信息化部门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意见）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（盖章）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CESI仿宋-GB2312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 w:start="4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安徽省省级服务型制造集聚区建设方案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36"/>
          <w:szCs w:val="28"/>
          <w:lang w:eastAsia="zh-CN"/>
        </w:rPr>
      </w:pPr>
      <w:r>
        <w:rPr>
          <w:rFonts w:hint="eastAsia"/>
          <w:sz w:val="36"/>
          <w:szCs w:val="28"/>
          <w:lang w:eastAsia="zh-CN"/>
        </w:rPr>
        <w:t>（</w:t>
      </w:r>
      <w:r>
        <w:rPr>
          <w:rFonts w:hint="eastAsia"/>
          <w:sz w:val="36"/>
          <w:szCs w:val="28"/>
        </w:rPr>
        <w:t>提纲</w:t>
      </w:r>
      <w:r>
        <w:rPr>
          <w:rFonts w:hint="eastAsia"/>
          <w:sz w:val="36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第一部分：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区域制造业和生产性服务业发展基本情况，创建服务型制造集聚区的优势特色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和存在短板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（围绕《导则》附件《服务型制造集聚区创建指标表》阐述）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未来三年集聚区建设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总体思路、发展定位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具体目标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及分年度计划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定性与定量相结合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未来三年在夯实产业基础、提升服务能力、强化主体培育、打造融合生态、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集聚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等方面的重点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式列出。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落实举措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围绕推动“两业融合”发展服务型制造，拟</w:t>
      </w:r>
      <w:r>
        <w:rPr>
          <w:rFonts w:hint="eastAsia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出台的政策措施、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开展的具体工作</w:t>
      </w:r>
      <w:r>
        <w:rPr>
          <w:rFonts w:hint="eastAsia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和奖补资金使用计划。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培育服务型制造标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杆企业、打造制造服务一体化应用场景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开展诊断宣贯、推介典型案例、搭建公共服务平台、举办工业设计赛事等，以条目式列出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服务制造集聚区建设的人员、制度、机构等保障，探索开展“两业融合”统计监测的具体举措等。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单独一页，包括承诺保证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材料、数据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和项目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真实有效，2022年至今未发生过特别重大、重大生产安全事故，特别重大、重大突发环境事件和造成恶劣影响的社会稳定事件，如有不实承担一切后果等相关声明内容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1417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鼎ＰＬ简中楷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3CEA"/>
    <w:rsid w:val="0270001D"/>
    <w:rsid w:val="037D0D19"/>
    <w:rsid w:val="096A0BFE"/>
    <w:rsid w:val="0B3E5B75"/>
    <w:rsid w:val="0DD67A72"/>
    <w:rsid w:val="14854FCE"/>
    <w:rsid w:val="15147C91"/>
    <w:rsid w:val="176C3F7D"/>
    <w:rsid w:val="185010A8"/>
    <w:rsid w:val="19280479"/>
    <w:rsid w:val="1E4C3CEA"/>
    <w:rsid w:val="242B3FE6"/>
    <w:rsid w:val="2B577CCB"/>
    <w:rsid w:val="2C6F41C6"/>
    <w:rsid w:val="2F5561B7"/>
    <w:rsid w:val="3357259A"/>
    <w:rsid w:val="359B3894"/>
    <w:rsid w:val="3B150B2C"/>
    <w:rsid w:val="3DC97D13"/>
    <w:rsid w:val="43930400"/>
    <w:rsid w:val="43DF32B5"/>
    <w:rsid w:val="43F814A0"/>
    <w:rsid w:val="4B3A276C"/>
    <w:rsid w:val="53CF7A64"/>
    <w:rsid w:val="56155247"/>
    <w:rsid w:val="566B66C0"/>
    <w:rsid w:val="5E6315EA"/>
    <w:rsid w:val="5F27754A"/>
    <w:rsid w:val="6F3F821A"/>
    <w:rsid w:val="719E4475"/>
    <w:rsid w:val="72CE25E9"/>
    <w:rsid w:val="73231CF3"/>
    <w:rsid w:val="760E15A7"/>
    <w:rsid w:val="77DA1890"/>
    <w:rsid w:val="78B418D7"/>
    <w:rsid w:val="F6F7F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方正楷体_GBK"/>
    </w:rPr>
  </w:style>
  <w:style w:type="character" w:customStyle="1" w:styleId="12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1842</Words>
  <Characters>1906</Characters>
  <Lines>0</Lines>
  <Paragraphs>0</Paragraphs>
  <TotalTime>177</TotalTime>
  <ScaleCrop>false</ScaleCrop>
  <LinksUpToDate>false</LinksUpToDate>
  <CharactersWithSpaces>2025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2025-06-06T01:25:00Z</dcterms:created>
  <dc:creator>平潮.Elvis</dc:creator>
  <cp:lastModifiedBy>樊迪</cp:lastModifiedBy>
  <cp:lastPrinted>2025-07-28T19:45:00Z</cp:lastPrinted>
  <dcterms:modified xsi:type="dcterms:W3CDTF">2025-08-01T09:02:16Z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6FD04B420B6A434C82142D545D175C02_13</vt:lpwstr>
  </property>
  <property fmtid="{D5CDD505-2E9C-101B-9397-08002B2CF9AE}" pid="4" name="KSOTemplateDocerSaveRecord">
    <vt:lpwstr>eyJoZGlkIjoiNTIzMTc1MDhiM2ViNzg1NzA3NWYxMDQxMzVhYzdlMTgiLCJ1c2VySWQiOiIyNjAyODY2OTQifQ==</vt:lpwstr>
  </property>
</Properties>
</file>