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D311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追求卓越品质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 xml:space="preserve">  打造工业精品矩阵行动方案（2024—2027年）</w:t>
      </w:r>
    </w:p>
    <w:p w14:paraId="20F8AA4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 w14:paraId="49C85AA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为贯彻落实工业和信息化部等部委《制造业卓越质量工程实施意见》《制造业可靠性提升实施意见》《制造业中试创新发展实施意见》等文件精神，打造安徽工业精品矩阵，提升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安徽制造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品牌影响力，特制定本行动方案。</w:t>
      </w:r>
    </w:p>
    <w:p w14:paraId="6C7A6C24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一、总体要求</w:t>
      </w:r>
    </w:p>
    <w:p w14:paraId="36062353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（一）总体思路。</w:t>
      </w:r>
    </w:p>
    <w:p w14:paraId="497515C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以习近平新时代中国特色社会主义思想为指导，全面贯彻党的二十大精神，以推进新型工业化为主线，以满足人民对美好生活的向往为出发点和落脚点，以打造高可靠性、高附加值、高知名度的工业精品矩阵为目标，深化实施增品种、提品质、创品牌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三品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战略，贯通研发设计、生产制造、市场推广、品牌建设的精品塑造全流程，加快推动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安徽制造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向产业链价值链中高端跃升，实现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从无到有、从有到优、从优到精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的演进蝶变，为建设制造强省夯实产品基础。</w:t>
      </w:r>
    </w:p>
    <w:p w14:paraId="7E8E1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（二）主要目标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。</w:t>
      </w:r>
    </w:p>
    <w:p w14:paraId="7A4AF38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到2027年，全省制造业产品结构进一步优化，产品品种丰富度、品质满意度、品牌认可度明显提升，形成进阶升级的安徽制造精品矩阵，即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省级新产品—首创产品（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三首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产品）—工业精品—标志性产品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的梯次矩阵，推动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安徽制造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在市场有竞争力，在全国有知名度，在国际有影响力。</w:t>
      </w:r>
    </w:p>
    <w:p w14:paraId="575E4E1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⸺聚焦新技术、新工艺、新材料开发应用，实现产品迭代升级，每年培育省级新产品1000个以上，形成新产品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扎堆效应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，示范带动更多创新成果转化落地。</w:t>
      </w:r>
    </w:p>
    <w:p w14:paraId="2CC888F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⸺聚焦高端装备自主突破、核心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技术迭代升级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、关键软件安全可控等，每年对标研制首台套重大技术装备、首批次新材料、首版次软件等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三首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产品300个以上，不断提高产业链供应链韧性和安全水平。</w:t>
      </w:r>
    </w:p>
    <w:p w14:paraId="7412D0C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⸺聚焦品质卓越、技术领先、性能优良、用户赞誉、效益良好，以先进制造标准为牵引，精挑细选、精益制造，每年培育安徽工业精品100个以上，形成精品矩阵的核心力量和品牌效应。</w:t>
      </w:r>
    </w:p>
    <w:p w14:paraId="3249009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⸺聚焦产业链高端化、绿色化、智能化发展方向，对标国际先进水平，锚定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人无我有、人有我优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，每年培育重点产业链标志性产品30个左右，代表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安徽制造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高端水平。</w:t>
      </w:r>
    </w:p>
    <w:p w14:paraId="144849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工业精品矩阵预期目标</w:t>
      </w:r>
    </w:p>
    <w:tbl>
      <w:tblPr>
        <w:tblStyle w:val="7"/>
        <w:tblW w:w="8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1879"/>
        <w:gridCol w:w="2229"/>
        <w:gridCol w:w="2330"/>
      </w:tblGrid>
      <w:tr w14:paraId="14195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213" w:type="dxa"/>
            <w:noWrap w:val="0"/>
            <w:vAlign w:val="center"/>
          </w:tcPr>
          <w:p w14:paraId="4556A5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2" w:afterLines="10" w:line="6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指 标</w:t>
            </w:r>
          </w:p>
        </w:tc>
        <w:tc>
          <w:tcPr>
            <w:tcW w:w="1879" w:type="dxa"/>
            <w:noWrap w:val="0"/>
            <w:vAlign w:val="center"/>
          </w:tcPr>
          <w:p w14:paraId="5E9AEE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2" w:afterLines="10" w:line="6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2023年累计</w:t>
            </w:r>
          </w:p>
        </w:tc>
        <w:tc>
          <w:tcPr>
            <w:tcW w:w="2229" w:type="dxa"/>
            <w:noWrap w:val="0"/>
            <w:vAlign w:val="center"/>
          </w:tcPr>
          <w:p w14:paraId="6F264C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2" w:afterLines="10" w:line="6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每年新增</w:t>
            </w:r>
          </w:p>
        </w:tc>
        <w:tc>
          <w:tcPr>
            <w:tcW w:w="2330" w:type="dxa"/>
            <w:noWrap w:val="0"/>
            <w:vAlign w:val="center"/>
          </w:tcPr>
          <w:p w14:paraId="430AF5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2" w:afterLines="10" w:line="6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2027年累计</w:t>
            </w:r>
          </w:p>
        </w:tc>
      </w:tr>
      <w:tr w14:paraId="22BAD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213" w:type="dxa"/>
            <w:noWrap w:val="0"/>
            <w:vAlign w:val="center"/>
          </w:tcPr>
          <w:p w14:paraId="4303C0F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标志性产品</w:t>
            </w:r>
          </w:p>
        </w:tc>
        <w:tc>
          <w:tcPr>
            <w:tcW w:w="1879" w:type="dxa"/>
            <w:noWrap w:val="0"/>
            <w:vAlign w:val="center"/>
          </w:tcPr>
          <w:p w14:paraId="57094C8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—</w:t>
            </w:r>
          </w:p>
        </w:tc>
        <w:tc>
          <w:tcPr>
            <w:tcW w:w="2229" w:type="dxa"/>
            <w:noWrap w:val="0"/>
            <w:vAlign w:val="center"/>
          </w:tcPr>
          <w:p w14:paraId="2C3C579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个左右</w:t>
            </w:r>
          </w:p>
        </w:tc>
        <w:tc>
          <w:tcPr>
            <w:tcW w:w="2330" w:type="dxa"/>
            <w:noWrap w:val="0"/>
            <w:vAlign w:val="center"/>
          </w:tcPr>
          <w:p w14:paraId="2B8D334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120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个</w:t>
            </w:r>
          </w:p>
        </w:tc>
      </w:tr>
      <w:tr w14:paraId="37D10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213" w:type="dxa"/>
            <w:noWrap w:val="0"/>
            <w:vAlign w:val="center"/>
          </w:tcPr>
          <w:p w14:paraId="4875F37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安徽工业精品</w:t>
            </w:r>
          </w:p>
        </w:tc>
        <w:tc>
          <w:tcPr>
            <w:tcW w:w="1879" w:type="dxa"/>
            <w:noWrap w:val="0"/>
            <w:vAlign w:val="center"/>
          </w:tcPr>
          <w:p w14:paraId="75ADBAC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370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个</w:t>
            </w:r>
          </w:p>
        </w:tc>
        <w:tc>
          <w:tcPr>
            <w:tcW w:w="2229" w:type="dxa"/>
            <w:noWrap w:val="0"/>
            <w:vAlign w:val="center"/>
          </w:tcPr>
          <w:p w14:paraId="3A76000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100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个左右</w:t>
            </w:r>
          </w:p>
        </w:tc>
        <w:tc>
          <w:tcPr>
            <w:tcW w:w="2330" w:type="dxa"/>
            <w:noWrap w:val="0"/>
            <w:vAlign w:val="center"/>
          </w:tcPr>
          <w:p w14:paraId="1477ED7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800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个</w:t>
            </w:r>
          </w:p>
        </w:tc>
      </w:tr>
      <w:tr w14:paraId="41B40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13" w:type="dxa"/>
            <w:noWrap w:val="0"/>
            <w:vAlign w:val="center"/>
          </w:tcPr>
          <w:p w14:paraId="6DBBACB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“三首”产品</w:t>
            </w:r>
          </w:p>
        </w:tc>
        <w:tc>
          <w:tcPr>
            <w:tcW w:w="1879" w:type="dxa"/>
            <w:noWrap w:val="0"/>
            <w:vAlign w:val="center"/>
          </w:tcPr>
          <w:p w14:paraId="578A709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1205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个</w:t>
            </w:r>
          </w:p>
        </w:tc>
        <w:tc>
          <w:tcPr>
            <w:tcW w:w="2229" w:type="dxa"/>
            <w:noWrap w:val="0"/>
            <w:vAlign w:val="center"/>
          </w:tcPr>
          <w:p w14:paraId="0BD98A3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300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个左右</w:t>
            </w:r>
          </w:p>
        </w:tc>
        <w:tc>
          <w:tcPr>
            <w:tcW w:w="2330" w:type="dxa"/>
            <w:noWrap w:val="0"/>
            <w:vAlign w:val="center"/>
          </w:tcPr>
          <w:p w14:paraId="4ACF1C4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2400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个</w:t>
            </w:r>
          </w:p>
        </w:tc>
      </w:tr>
      <w:tr w14:paraId="69BFF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3" w:type="dxa"/>
            <w:noWrap w:val="0"/>
            <w:vAlign w:val="center"/>
          </w:tcPr>
          <w:p w14:paraId="5642F6C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安徽省新产品</w:t>
            </w:r>
          </w:p>
        </w:tc>
        <w:tc>
          <w:tcPr>
            <w:tcW w:w="1879" w:type="dxa"/>
            <w:noWrap w:val="0"/>
            <w:vAlign w:val="center"/>
          </w:tcPr>
          <w:p w14:paraId="44DED36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2132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个</w:t>
            </w:r>
          </w:p>
        </w:tc>
        <w:tc>
          <w:tcPr>
            <w:tcW w:w="2229" w:type="dxa"/>
            <w:noWrap w:val="0"/>
            <w:vAlign w:val="center"/>
          </w:tcPr>
          <w:p w14:paraId="1384B24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1000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个左右</w:t>
            </w:r>
          </w:p>
        </w:tc>
        <w:tc>
          <w:tcPr>
            <w:tcW w:w="2330" w:type="dxa"/>
            <w:noWrap w:val="0"/>
            <w:vAlign w:val="center"/>
          </w:tcPr>
          <w:p w14:paraId="43803B7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6000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个</w:t>
            </w:r>
          </w:p>
        </w:tc>
      </w:tr>
    </w:tbl>
    <w:p w14:paraId="524C56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280" w:firstLineChars="1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备注：各指标累计数均从2021</w:t>
      </w:r>
      <w:r>
        <w:rPr>
          <w:rFonts w:hint="eastAsia" w:ascii="Times New Roman" w:hAnsi="Times New Roman" w:eastAsia="楷体_GB2312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年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开始计算。</w:t>
      </w:r>
    </w:p>
    <w:p w14:paraId="37C66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二、重点任务</w:t>
      </w:r>
    </w:p>
    <w:p w14:paraId="0C9E8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color w:val="000000"/>
          <w:sz w:val="32"/>
          <w:szCs w:val="32"/>
          <w:lang w:val="en-US" w:eastAsia="zh-CN"/>
        </w:rPr>
        <w:t>（一）提升研发设计中试能力。</w:t>
      </w:r>
    </w:p>
    <w:p w14:paraId="2337A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1. 支持研发创新。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支持龙头企业牵头组建制造业（产业、技术）创新中心、产业创新研究院等新型创新联合体，支持企业建立企业技术中心等研发机构，加大关键核心技术攻关，提升产品研发能力。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〔</w:t>
      </w:r>
      <w:r>
        <w:rPr>
          <w:rFonts w:hint="eastAsia" w:ascii="Times New Roman" w:hAnsi="Times New Roman" w:eastAsia="楷体_GB2312" w:cs="楷体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省发展改革委、省科技厅、省工业和信息化厅，各市、县（市、区）人民政府按职责分工负责。以下责任单位均包括各市、县（市、区）人民政府，不再列出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〕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支持中小企业通过工业互联网平台进行新产品研发、测试和验证</w:t>
      </w:r>
      <w:r>
        <w:rPr>
          <w:rFonts w:hint="eastAsia" w:ascii="Times New Roman" w:hAnsi="Times New Roman" w:eastAsia="楷体_GB2312" w:cs="楷体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（省科技厅、省工业和信息化厅按职责分工负责）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推进高校院所职务科技成果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赋权+转让+约定收益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模式改革试点，高水平建设合芜蚌国家科技成果转移转化示范区。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（责任单位：省科技厅）</w:t>
      </w:r>
    </w:p>
    <w:p w14:paraId="6F20A78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8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. </w:t>
      </w:r>
      <w:r>
        <w:rPr>
          <w:rFonts w:hint="default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注重创意设计。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鼓励企业建立工业设计中心，推广可靠性建模、分配、预计等普适性设计技术，以及仿真、数字孪生、人工智能等技术进行产品开发，提升产品创意设计能力，实现关键指标设计优化。大力推行绿色设计，鼓励企业建立消费者体验中心、在线设计中心等，积极发展个性化设计、用户参与设计、交互设计，以满足多样化、个性化市场需求。探索搭建工业设计服务平台，共享研发工具与检验测试设施，实现众创、众包、众设等协同发展。举办省工业设计大赛和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创客中国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大赛，打造设计前沿风向标。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（责任单位：省工业和信息化厅）</w:t>
      </w:r>
    </w:p>
    <w:p w14:paraId="414CB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. </w:t>
      </w:r>
      <w:r>
        <w:rPr>
          <w:rFonts w:hint="default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加强中试验证。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支持产业园区、龙头企业、高校院所、专业机构和社会资本建立中试基地，承担概念产品试制、质量性能检测、制程工艺改进、工艺放大熟化、小批量试生产、技术咨询等中试任务。推动化工、钢铁、食品等行业提升面向产品试制和批量生产的中试能力，推动汽车、机械等行业提升面向新产品研发和持续迭代的中试能力。支持龙头企业面向关键技术提供应用场景和试用环境，搭建自主产品中试应用验证平台，带动产品研发设计和工程化试验，提升产品生产定型阶段中试验证能力。推动国有企业加强中试自主创新技术和产品推广，在关键领域率先落地应用。</w:t>
      </w:r>
      <w:r>
        <w:rPr>
          <w:rFonts w:hint="eastAsia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（牵头单位：省科技厅，配合单位：省发展改革委、省工业和信息化厅、省国资委）</w:t>
      </w:r>
    </w:p>
    <w:p w14:paraId="700E2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楷体_GB2312"/>
          <w:b/>
          <w:bCs/>
          <w:color w:val="000000"/>
          <w:sz w:val="32"/>
          <w:szCs w:val="32"/>
          <w:lang w:val="en-US" w:eastAsia="zh-CN"/>
        </w:rPr>
        <w:t>（二）提高精益制造水平</w:t>
      </w:r>
      <w:r>
        <w:rPr>
          <w:rFonts w:hint="eastAsia" w:ascii="Times New Roman" w:hAnsi="Times New Roman" w:eastAsia="楷体_GB2312" w:cs="楷体_GB2312"/>
          <w:b/>
          <w:bCs/>
          <w:color w:val="000000"/>
          <w:sz w:val="32"/>
          <w:szCs w:val="32"/>
          <w:lang w:val="en-US" w:eastAsia="zh-CN"/>
        </w:rPr>
        <w:t>。</w:t>
      </w:r>
    </w:p>
    <w:p w14:paraId="6AA79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. </w:t>
      </w:r>
      <w:r>
        <w:rPr>
          <w:rFonts w:hint="default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优化材料供给。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坚持材料先行和需求牵引并重，建立产品可靠性评价指标体系，着力提高产品的纯度、精度，实现原材料品种、档次、特性、产能与市场结构性匹配。淘汰低端落后产能，推动石化、钢铁、有色金属、建材等领域加快产品升级换代，适应产业链需求向高水平动态平衡跃升新要求。重点开发紧缺亟需的关键基础材料和前沿材料，补齐铁基、铜基、硅基、铝基、镁基、生物基新材料等短板弱项。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（牵头单位：省工业和信息化厅</w:t>
      </w:r>
      <w:r>
        <w:rPr>
          <w:rFonts w:hint="eastAsia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，配合单位：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省发展改革委</w:t>
      </w:r>
      <w:r>
        <w:rPr>
          <w:rFonts w:hint="eastAsia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、省市场监管局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）</w:t>
      </w:r>
    </w:p>
    <w:p w14:paraId="7640990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. </w:t>
      </w:r>
      <w:r>
        <w:rPr>
          <w:rFonts w:hint="default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推进智改数转网联。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围绕制造数字化、智能化、绿色化，推动重点行业规上制造业企业技术改造全覆盖，实现工艺升级、技术装备更新和产品迭代。鼓励企业实施数字化转型省级示范项目，推广应用5G、人工智能、云计算、大数据等技术，建设升级版数字车间、智能工厂，实现制造过程的数字化控制、网络化协同和智能化管理，提升产品关键工序数控化率，从源头提高产品质量稳定性。聚焦低碳零碳负碳目标，建设一批绿色工厂、绿色园区、绿色供应链管理企业，加快完善绿色制造体系。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（责任单位：省工业和信息化厅）</w:t>
      </w:r>
    </w:p>
    <w:p w14:paraId="68237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. </w:t>
      </w:r>
      <w:r>
        <w:rPr>
          <w:rFonts w:hint="default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发展服务型制造。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引导企业通过创新优化生产组织方式、运营管理模式和商业发展模式，加快从生产加工向研发设计、品牌建设、管理服务等环节延伸，实现从提供产品向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制造+服务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转型。培育推广个性化定制、共享制造、全生命周期管理、总集成总承包等服务型制造新模式在传统制造业领域应用，鼓励企业开展供应链管理、节能环保服务、生产性金融服务及其他创新服务。培育建设一批国家级、省级服务型制造示范企业（平台）。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（责任单位：省工业和信息化厅）</w:t>
      </w:r>
    </w:p>
    <w:p w14:paraId="518ED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. </w:t>
      </w:r>
      <w:r>
        <w:rPr>
          <w:rFonts w:hint="default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实施卓越质量工程。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推广精益管理、卓越绩效管理等先进管理方法，鼓励企业应用条形码、二维码、射频识别技术等质量管理数字化工具，建立全生命周期质量管理制度。深化机器视觉、人工智能等技术应用，提高质量检验检测的效率、覆盖性和准确性。聚焦钢铁、有色、冶金等原料类产品的纯度，计量、检测、加工类产品的精度、稳定度，粉体、流体类产品的均一度，泵阀、容器类产品的密封度，持续提高工业品的可靠度、一致性。举办省质量安全技术提升竞赛、省质量创新技能竞赛，开展质量信得过班组创建、企业现场管理推进活动，提升企业质量管控能力。鼓励链主企业联合上中下游企业，建立全面质量管理协同机制，带动全产业链质量水平提升。培育工业和信息化领域标准化示范企业，支持企业争创中国质量奖、省政府质量奖。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（省工业和信息化厅、省市场监管局按职责分工</w:t>
      </w:r>
      <w:r>
        <w:rPr>
          <w:rFonts w:hint="eastAsia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负责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）</w:t>
      </w:r>
    </w:p>
    <w:p w14:paraId="4853E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楷体_GB2312"/>
          <w:b/>
          <w:bCs/>
          <w:color w:val="000000"/>
          <w:sz w:val="32"/>
          <w:szCs w:val="32"/>
          <w:lang w:val="en-US" w:eastAsia="zh-CN"/>
        </w:rPr>
        <w:t>（三）加大推广应用力度</w:t>
      </w:r>
      <w:r>
        <w:rPr>
          <w:rFonts w:hint="eastAsia" w:ascii="Times New Roman" w:hAnsi="Times New Roman" w:eastAsia="楷体_GB2312" w:cs="楷体_GB2312"/>
          <w:b/>
          <w:bCs/>
          <w:color w:val="000000"/>
          <w:sz w:val="32"/>
          <w:szCs w:val="32"/>
          <w:lang w:val="en-US" w:eastAsia="zh-CN"/>
        </w:rPr>
        <w:t>。</w:t>
      </w:r>
    </w:p>
    <w:p w14:paraId="578E9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. </w:t>
      </w:r>
      <w:r>
        <w:rPr>
          <w:rFonts w:hint="default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加强应用场景建设。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以新产品、首创产品为重点，分专题征集遴选具有推广价值和带动作用的标杆示范场景，推动在政府治理、社会民生、产业升级等领域推广应用，在应用场景中加快迭代升级。加强政府和国有企事业单位相关场景开放，发挥率先示范应用引领作用。鼓励多元市场主体参与场景供需对接，实现应用场景、创新产品紧密对接，打造充满活力的场景创新生态。支持合肥打造全域场景应用创新之城，全面开放各领域场景，为企业新产品、新技术和创新解决方案提供真实应用示范机会。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（省发展改革委</w:t>
      </w:r>
      <w:r>
        <w:rPr>
          <w:rFonts w:hint="eastAsia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、省科技厅、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省工业和信息化厅、</w:t>
      </w:r>
      <w:r>
        <w:rPr>
          <w:rFonts w:hint="eastAsia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省民政厅、省国资委、省数据资源局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按职责分工</w:t>
      </w:r>
      <w:r>
        <w:rPr>
          <w:rFonts w:hint="eastAsia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负责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）</w:t>
      </w:r>
    </w:p>
    <w:p w14:paraId="6669E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. </w:t>
      </w:r>
      <w:r>
        <w:rPr>
          <w:rFonts w:hint="default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扩大首购首用政策。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加大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首购首用产品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支持力度，鼓励企业和各级政府在重点行业、重大工程、重大项目等关键场景中率先示范应用。拓宽首购首用绿色通道，政府采购可依法依规采取单一来源、竞争性谈判、竞争性磋商、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合作创新采购、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询价等方式，支持采购创新产品。联合编制长三角创新产品目录，推动建立长三角创新产品互认制度。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eastAsia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牵头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单位：省工业和信息化厅</w:t>
      </w:r>
      <w:r>
        <w:rPr>
          <w:rFonts w:hint="eastAsia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，配合单位：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省发展改革委、省财政厅、</w:t>
      </w:r>
      <w:r>
        <w:rPr>
          <w:rFonts w:hint="eastAsia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省国资委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）</w:t>
      </w:r>
    </w:p>
    <w:p w14:paraId="47500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. </w:t>
      </w:r>
      <w:r>
        <w:rPr>
          <w:rFonts w:hint="default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有效拓展两个市场。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实施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徽动全球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出海行动，支持企业参加国内外展会，对展位费给予支持。大力发展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互联网+零售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”“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设计+用户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”“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制造+电商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”“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营销+社交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等创新模式，鼓励消费品企业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直播带货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，组织开展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企业家、专家带你看精品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系列活动。</w:t>
      </w:r>
      <w:r>
        <w:rPr>
          <w:rFonts w:hint="eastAsia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（牵头单位：省商务厅，配合单位：省工业和信息化厅）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实施大规模设备更新和消费品以旧换新，推进新能源汽车、绿色建材、智能家电等优质产品下乡。</w:t>
      </w:r>
      <w:r>
        <w:rPr>
          <w:rFonts w:hint="eastAsia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（省发展改革委、省工业和信息化厅、省商务厅按职责分工负责）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推广安徽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双创汇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”“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梦想汇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”“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要素供需对接会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等服务模式，支持链主企业与配套企业协同产品开发、设计和制造，促进上下游协同、产供销一体。</w:t>
      </w:r>
      <w:r>
        <w:rPr>
          <w:rFonts w:hint="eastAsia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（省发展改革委、省科技厅、省工业和信息化厅按职责分工负责）</w:t>
      </w:r>
    </w:p>
    <w:p w14:paraId="7A134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楷体_GB2312"/>
          <w:b/>
          <w:bCs/>
          <w:color w:val="000000"/>
          <w:sz w:val="32"/>
          <w:szCs w:val="32"/>
          <w:lang w:val="en-US" w:eastAsia="zh-CN"/>
        </w:rPr>
        <w:t>（四）塑造精品矩阵品牌</w:t>
      </w:r>
      <w:r>
        <w:rPr>
          <w:rFonts w:hint="eastAsia" w:ascii="Times New Roman" w:hAnsi="Times New Roman" w:eastAsia="楷体_GB2312" w:cs="楷体_GB2312"/>
          <w:b/>
          <w:bCs/>
          <w:color w:val="000000"/>
          <w:sz w:val="32"/>
          <w:szCs w:val="32"/>
          <w:lang w:val="en-US" w:eastAsia="zh-CN"/>
        </w:rPr>
        <w:t>。</w:t>
      </w:r>
    </w:p>
    <w:p w14:paraId="0CC3EAA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11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. </w:t>
      </w:r>
      <w:r>
        <w:rPr>
          <w:rFonts w:hint="default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构建精品矩阵。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引导企业加大研发投入，健全研发机构，加快新产品研发，形成一批具有自主知识产权的新产品。围绕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三首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产品锻长补短，支持企业高端产品重点攻关和应用示范，实现从无到有的供给突破。围绕精品创牌增值，实施品牌培育工程，振兴一批有历史底蕴的传统品牌，扶持一批新锐品牌。围绕标志性产品引领争先，对照当前国内空白和重大工程、重大项目、重大装备需求，挖掘有望实现关键核心技术突破的项目，凝聚大院大所大装置大平台大企业力量，产出一批标志性成果。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eastAsia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省科技厅、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省工业和信息化厅</w:t>
      </w:r>
      <w:r>
        <w:rPr>
          <w:rFonts w:hint="eastAsia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按职责分工负责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）</w:t>
      </w:r>
    </w:p>
    <w:p w14:paraId="00DE5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. </w:t>
      </w:r>
      <w:r>
        <w:rPr>
          <w:rFonts w:hint="default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培育精品企业。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用好科技、数字、金融等政策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组合拳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，培育一批研发高端、设计专业、制造精细、效益良好的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精品示范企业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、省级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三品示范企业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。支持产业链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链主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企业牵头攻关体现产业辨识度的标志性产品。鼓励有条件的企业申请商标国际注册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和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收购国际品牌，让自主品牌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走出去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（省工业和信息化厅、</w:t>
      </w:r>
      <w:r>
        <w:rPr>
          <w:rFonts w:hint="eastAsia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省市场监管局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按职责分工</w:t>
      </w:r>
      <w:r>
        <w:rPr>
          <w:rFonts w:hint="eastAsia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负责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）</w:t>
      </w:r>
    </w:p>
    <w:p w14:paraId="31F9314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13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. </w:t>
      </w:r>
      <w:r>
        <w:rPr>
          <w:rFonts w:hint="default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创建精品园区。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突出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小单品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撬动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大产业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，打造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领衔单品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”“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爆品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”“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潮品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，抢占产业发展制高点、新赛道。围绕建设先进制造业集群，加快形成一批集名品、名企、名工巧匠于一体，创新力强、竞争力强、美誉度高、协同度高、特色鲜明的精品园区。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eastAsia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牵头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单位：省工业和信息化厅</w:t>
      </w:r>
      <w:r>
        <w:rPr>
          <w:rFonts w:hint="eastAsia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，配合单位：省发展改革委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）</w:t>
      </w:r>
    </w:p>
    <w:p w14:paraId="09485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14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. </w:t>
      </w:r>
      <w:r>
        <w:rPr>
          <w:rFonts w:hint="default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传播精品故事。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加强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精品安徽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”“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皖美工赋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等央视和省卫视宣传，重磅推出一批国货潮品、工业精品，实现安徽品牌出省圈粉。举办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精品制造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品牌故事大赛，组织企业参加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中国品牌日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等活动，传播安徽制造品牌故事，打造安徽工业精品高端品牌形象。推出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工业新品首秀场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，集中发布创新产品推广应用目录，滚动宣传标志性产品、工业精品、新产品等，全方位展示安徽制造品牌形象。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（省发展改革委、省工业和信息化厅、</w:t>
      </w:r>
      <w:r>
        <w:rPr>
          <w:rFonts w:hint="eastAsia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省市场监管局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按职责分工</w:t>
      </w:r>
      <w:r>
        <w:rPr>
          <w:rFonts w:hint="eastAsia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负责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）</w:t>
      </w:r>
    </w:p>
    <w:p w14:paraId="700F8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楷体_GB2312"/>
          <w:b/>
          <w:bCs/>
          <w:color w:val="000000"/>
          <w:sz w:val="32"/>
          <w:szCs w:val="32"/>
          <w:lang w:val="en-US" w:eastAsia="zh-CN"/>
        </w:rPr>
        <w:t>（五）加强支撑体系建设</w:t>
      </w:r>
      <w:r>
        <w:rPr>
          <w:rFonts w:hint="eastAsia" w:ascii="Times New Roman" w:hAnsi="Times New Roman" w:eastAsia="楷体_GB2312" w:cs="楷体_GB2312"/>
          <w:b/>
          <w:bCs/>
          <w:color w:val="000000"/>
          <w:sz w:val="32"/>
          <w:szCs w:val="32"/>
          <w:lang w:val="en-US" w:eastAsia="zh-CN"/>
        </w:rPr>
        <w:t>。</w:t>
      </w:r>
    </w:p>
    <w:p w14:paraId="026E4BC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8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15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. </w:t>
      </w:r>
      <w:r>
        <w:rPr>
          <w:rFonts w:hint="default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完善公共服务体系。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培育工业设计、中试、标准、计量、认证、质量管理、品牌咨询等新兴服务业态，构建包括知识产权、智能化解决方案、计量测试、标准信息、检验检测、典型工况试验、特殊极端环境测试验证等公共服务平台体系，为制造业生产企业和各类科技园、孵化器、创客空间等提供产品全生命周期的技术支持。依托制造业（产业、技术）创新中心、各类实验室，开展工业产品质量控制和技术评价，突破产品质量控制技术难点和短板，提升关键工艺过程控制水平。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（省工业和信息化厅、</w:t>
      </w:r>
      <w:r>
        <w:rPr>
          <w:rFonts w:hint="eastAsia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省市场监管局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按职责分工</w:t>
      </w:r>
      <w:r>
        <w:rPr>
          <w:rFonts w:hint="eastAsia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负责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）</w:t>
      </w:r>
    </w:p>
    <w:p w14:paraId="5790EDA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16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. </w:t>
      </w:r>
      <w:r>
        <w:rPr>
          <w:rFonts w:hint="default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完善标准供给体系。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实施企业标准领跑者制度，对标国内外先进标准，力争在新能源汽车、先进光伏、量子信息、智能家电等优势行业形成一批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安徽制造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的团体、行业、国家和国际标准。对照新兴产业、未来产业重点领域标准图谱，重点围绕量子信息、通用人工智能、智能网联汽车、新型储能、核聚变能等产业链供应链关键核心技术和重点融合领域制定标准。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eastAsia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牵头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单位：省市场监督管理局</w:t>
      </w:r>
      <w:r>
        <w:rPr>
          <w:rFonts w:hint="eastAsia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，配合单位：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省工业和信息化厅）</w:t>
      </w:r>
    </w:p>
    <w:p w14:paraId="585E0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17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. </w:t>
      </w:r>
      <w:r>
        <w:rPr>
          <w:rFonts w:hint="default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夯实技术基础支撑。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实施产业基础再造工程，聚焦工业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六基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，加快攻关突破和产业化应用。在高端装备制造领域突破一批核心技术零部件，在复合材料领域突破一批关键基础材料，在高效增材制造领域突破一批先进基础工艺，在智能制造领域突破一批关键共性技术，在工业软件领域突破一批关键核心技术。加快产业技术基础公共服务平台建设。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eastAsia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省科技厅、省工业和信息化厅按职责分工负责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）</w:t>
      </w:r>
    </w:p>
    <w:p w14:paraId="7F2D5B3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8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18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. </w:t>
      </w:r>
      <w:r>
        <w:rPr>
          <w:rFonts w:hint="default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强化专业人才支持。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围绕打造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皖工徽匠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，支持建设工艺美术大师工作室、能工巧匠工作室。探索学徒制、订单班等产教融合人才培养模式，鼓励开发区、龙头企业与高校院所加强合作办学、建设实习实训基地等，定向培养企业亟需的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职业技能人才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。支持有条件的企业境外设立或收购研发设计机构、延揽境外退休工程师等途径，招引高端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专业技术人才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牵头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单位：省工业和信息化厅</w:t>
      </w:r>
      <w:r>
        <w:rPr>
          <w:rFonts w:hint="eastAsia" w:ascii="Times New Roman" w:hAnsi="Times New Roman" w:eastAsia="楷体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，配合单位：省人力资源社会保障厅、省商务厅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）</w:t>
      </w:r>
    </w:p>
    <w:p w14:paraId="24363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三、保障措施</w:t>
      </w:r>
    </w:p>
    <w:p w14:paraId="285DF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19. </w:t>
      </w:r>
      <w:r>
        <w:rPr>
          <w:rFonts w:hint="default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培育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精品</w:t>
      </w:r>
      <w:r>
        <w:rPr>
          <w:rFonts w:hint="default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文化。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发挥产品的文化载体功能，以文化涵养精品制造精神，将传统文化、现代创意融入产品研发设计之中，打造工业精品和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百年老店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。弘扬精益求精、不懈创新、笃实专注的工匠精神，将精品制造做到极致，营造精益求精的敬业风气和良好的社会氛围。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（省工业和信息化厅、省商务厅、</w:t>
      </w:r>
      <w:r>
        <w:rPr>
          <w:rFonts w:hint="eastAsia" w:ascii="Times New Roman" w:hAnsi="Times New Roman" w:eastAsia="楷体_GB2312" w:cs="Times New Roman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省市场监管局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按职责分工</w:t>
      </w:r>
      <w:r>
        <w:rPr>
          <w:rFonts w:hint="eastAsia" w:ascii="Times New Roman" w:hAnsi="Times New Roman" w:eastAsia="楷体_GB2312" w:cs="Times New Roman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负责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）</w:t>
      </w:r>
    </w:p>
    <w:p w14:paraId="4676AA8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0. </w:t>
      </w:r>
      <w:r>
        <w:rPr>
          <w:rFonts w:hint="default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完善支持政策。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统筹制造强省建设、中小企业发展专项资金，对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评定的标志性产品，每个最高奖补100万元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对评定的“三首”产品，按照有关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规定给予奖补。鼓励各市出台补助新产品开发、扶持精品企业发展、支持精品园区建设等配套政策。鼓励金融机构开发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工业精品贷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等纯信用、低成本信贷产品。支持工业精品研制企业申报中国质量奖、全国质量标杆、省政府质量奖等。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eastAsia" w:ascii="Times New Roman" w:hAnsi="Times New Roman" w:eastAsia="楷体_GB2312" w:cs="Times New Roman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牵头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单位：省工业和信息化厅</w:t>
      </w:r>
      <w:r>
        <w:rPr>
          <w:rFonts w:hint="eastAsia" w:ascii="Times New Roman" w:hAnsi="Times New Roman" w:eastAsia="楷体_GB2312" w:cs="Times New Roman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，配合单位：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省财政厅、省市场监管局、</w:t>
      </w:r>
      <w:r>
        <w:rPr>
          <w:rFonts w:hint="eastAsia" w:ascii="Times New Roman" w:hAnsi="Times New Roman" w:eastAsia="楷体_GB2312" w:cs="Times New Roman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省地方金融管理局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）</w:t>
      </w:r>
    </w:p>
    <w:p w14:paraId="2FDD70EB">
      <w:pPr>
        <w:keepNext w:val="0"/>
        <w:keepLines w:val="0"/>
        <w:pageBreakBefore w:val="0"/>
        <w:widowControl w:val="0"/>
        <w:tabs>
          <w:tab w:val="left" w:pos="806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21. 建立评价机制</w:t>
      </w:r>
      <w:r>
        <w:rPr>
          <w:rFonts w:hint="default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围绕打造工业精品矩阵产品，统一标准、简化程序、提质扩量，坚持认定和评价并重，建立动态评价机制，与质量品牌建设相结合，将任务落实情况纳入年度推进制造强省建设内容。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eastAsia" w:ascii="Times New Roman" w:hAnsi="Times New Roman" w:eastAsia="楷体_GB2312" w:cs="Times New Roman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牵头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单位：省工业和信息化厅</w:t>
      </w:r>
      <w:r>
        <w:rPr>
          <w:rFonts w:hint="eastAsia" w:ascii="Times New Roman" w:hAnsi="Times New Roman" w:eastAsia="楷体_GB2312" w:cs="Times New Roman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，配合单位：省市场监管局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）</w:t>
      </w:r>
    </w:p>
    <w:p w14:paraId="04208A9E">
      <w:pPr>
        <w:keepNext w:val="0"/>
        <w:keepLines w:val="0"/>
        <w:pageBreakBefore w:val="0"/>
        <w:widowControl w:val="0"/>
        <w:tabs>
          <w:tab w:val="left" w:pos="806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22. </w:t>
      </w:r>
      <w:r>
        <w:rPr>
          <w:rFonts w:hint="default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加强组织落实。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由制造强省建设领导小组办公室牵头，建立部门、地方、行业组织等多方参与的工作落实机制，形成资源共享、协同推进的工作格局。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（责任单位：制造强省建设领导小组各成员单位）</w:t>
      </w:r>
    </w:p>
    <w:p w14:paraId="5D1DB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814" w:left="1587" w:header="850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rtlGutter w:val="0"/>
          <w:docGrid w:type="lines" w:linePitch="312" w:charSpace="0"/>
        </w:sectPr>
      </w:pPr>
    </w:p>
    <w:p w14:paraId="5D9E5219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firstLine="0" w:firstLineChars="0"/>
        <w:jc w:val="center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2024年重点任务清单</w:t>
      </w:r>
    </w:p>
    <w:p w14:paraId="46FEA164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firstLine="0" w:firstLineChars="0"/>
        <w:rPr>
          <w:rFonts w:hint="default" w:ascii="Times New Roman" w:hAnsi="Times New Roman" w:eastAsia="方正书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tbl>
      <w:tblPr>
        <w:tblStyle w:val="6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5028"/>
        <w:gridCol w:w="3030"/>
      </w:tblGrid>
      <w:tr w14:paraId="1A7AC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tblHeader/>
          <w:jc w:val="center"/>
        </w:trPr>
        <w:tc>
          <w:tcPr>
            <w:tcW w:w="963" w:type="dxa"/>
            <w:noWrap w:val="0"/>
            <w:vAlign w:val="center"/>
          </w:tcPr>
          <w:p w14:paraId="108C1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5028" w:type="dxa"/>
            <w:noWrap w:val="0"/>
            <w:vAlign w:val="center"/>
          </w:tcPr>
          <w:p w14:paraId="2424D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重点任务</w:t>
            </w:r>
          </w:p>
        </w:tc>
        <w:tc>
          <w:tcPr>
            <w:tcW w:w="3030" w:type="dxa"/>
            <w:noWrap w:val="0"/>
            <w:vAlign w:val="center"/>
          </w:tcPr>
          <w:p w14:paraId="1A122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责任单位</w:t>
            </w:r>
          </w:p>
        </w:tc>
      </w:tr>
      <w:tr w14:paraId="7CC78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021" w:type="dxa"/>
            <w:gridSpan w:val="3"/>
            <w:noWrap w:val="0"/>
            <w:vAlign w:val="center"/>
          </w:tcPr>
          <w:p w14:paraId="5E39C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auto"/>
                <w:sz w:val="30"/>
                <w:szCs w:val="30"/>
                <w:lang w:val="en-US" w:eastAsia="zh-CN"/>
              </w:rPr>
              <w:t>一、提升研发设计中试能力</w:t>
            </w:r>
          </w:p>
        </w:tc>
      </w:tr>
      <w:tr w14:paraId="4AF31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63" w:type="dxa"/>
            <w:noWrap w:val="0"/>
            <w:vAlign w:val="center"/>
          </w:tcPr>
          <w:p w14:paraId="72AF1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5028" w:type="dxa"/>
            <w:noWrap w:val="0"/>
            <w:vAlign w:val="center"/>
          </w:tcPr>
          <w:p w14:paraId="52330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支持龙头企业牵头组建制造业（产业、技术）创新中心、产业创新研究院等新型创新联合体。</w:t>
            </w:r>
          </w:p>
        </w:tc>
        <w:tc>
          <w:tcPr>
            <w:tcW w:w="3030" w:type="dxa"/>
            <w:noWrap w:val="0"/>
            <w:vAlign w:val="center"/>
          </w:tcPr>
          <w:p w14:paraId="0E461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省发展改革委、省科技厅、省工业和信息化厅</w:t>
            </w:r>
          </w:p>
        </w:tc>
      </w:tr>
      <w:tr w14:paraId="55421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963" w:type="dxa"/>
            <w:noWrap w:val="0"/>
            <w:vAlign w:val="center"/>
          </w:tcPr>
          <w:p w14:paraId="60A03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5028" w:type="dxa"/>
            <w:noWrap w:val="0"/>
            <w:vAlign w:val="center"/>
          </w:tcPr>
          <w:p w14:paraId="64119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支持中小企业通过工业互联网平台进行新产品研发、测试和验证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。</w:t>
            </w:r>
          </w:p>
        </w:tc>
        <w:tc>
          <w:tcPr>
            <w:tcW w:w="3030" w:type="dxa"/>
            <w:noWrap w:val="0"/>
            <w:vAlign w:val="center"/>
          </w:tcPr>
          <w:p w14:paraId="1267E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省工业和信息化厅、省科技厅</w:t>
            </w:r>
          </w:p>
        </w:tc>
      </w:tr>
      <w:tr w14:paraId="191D2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963" w:type="dxa"/>
            <w:noWrap w:val="0"/>
            <w:vAlign w:val="center"/>
          </w:tcPr>
          <w:p w14:paraId="2B916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5028" w:type="dxa"/>
            <w:noWrap w:val="0"/>
            <w:vAlign w:val="center"/>
          </w:tcPr>
          <w:p w14:paraId="1CA26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推进高校院所职务科技成果“赋权+转让+约定收益”模式改革试点。</w:t>
            </w:r>
          </w:p>
        </w:tc>
        <w:tc>
          <w:tcPr>
            <w:tcW w:w="3030" w:type="dxa"/>
            <w:noWrap w:val="0"/>
            <w:vAlign w:val="center"/>
          </w:tcPr>
          <w:p w14:paraId="74D77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省科技厅</w:t>
            </w:r>
          </w:p>
        </w:tc>
      </w:tr>
      <w:tr w14:paraId="6179E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963" w:type="dxa"/>
            <w:noWrap w:val="0"/>
            <w:vAlign w:val="center"/>
          </w:tcPr>
          <w:p w14:paraId="24B8E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5028" w:type="dxa"/>
            <w:noWrap w:val="0"/>
            <w:vAlign w:val="center"/>
          </w:tcPr>
          <w:p w14:paraId="12558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举办省工业设计大赛和“创客中国”大赛。</w:t>
            </w:r>
          </w:p>
        </w:tc>
        <w:tc>
          <w:tcPr>
            <w:tcW w:w="3030" w:type="dxa"/>
            <w:noWrap w:val="0"/>
            <w:vAlign w:val="center"/>
          </w:tcPr>
          <w:p w14:paraId="122BD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省工业和信息化厅</w:t>
            </w:r>
          </w:p>
        </w:tc>
      </w:tr>
      <w:tr w14:paraId="686FA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9021" w:type="dxa"/>
            <w:gridSpan w:val="3"/>
            <w:noWrap w:val="0"/>
            <w:vAlign w:val="center"/>
          </w:tcPr>
          <w:p w14:paraId="49A21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color w:val="auto"/>
                <w:sz w:val="30"/>
                <w:szCs w:val="30"/>
                <w:lang w:val="en-US" w:eastAsia="zh-CN"/>
              </w:rPr>
              <w:t>二、提高精益制造水平</w:t>
            </w:r>
          </w:p>
        </w:tc>
      </w:tr>
      <w:tr w14:paraId="1CBF5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63" w:type="dxa"/>
            <w:noWrap w:val="0"/>
            <w:vAlign w:val="center"/>
          </w:tcPr>
          <w:p w14:paraId="6CCD8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5028" w:type="dxa"/>
            <w:noWrap w:val="0"/>
            <w:vAlign w:val="center"/>
          </w:tcPr>
          <w:p w14:paraId="5D976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建设一批数字车间、智能工厂。</w:t>
            </w:r>
          </w:p>
        </w:tc>
        <w:tc>
          <w:tcPr>
            <w:tcW w:w="3030" w:type="dxa"/>
            <w:noWrap w:val="0"/>
            <w:vAlign w:val="center"/>
          </w:tcPr>
          <w:p w14:paraId="6B57E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省工业和信息化厅</w:t>
            </w:r>
          </w:p>
        </w:tc>
      </w:tr>
      <w:tr w14:paraId="12669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63" w:type="dxa"/>
            <w:noWrap w:val="0"/>
            <w:vAlign w:val="center"/>
          </w:tcPr>
          <w:p w14:paraId="25132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5028" w:type="dxa"/>
            <w:noWrap w:val="0"/>
            <w:vAlign w:val="center"/>
          </w:tcPr>
          <w:p w14:paraId="450BD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建设一批绿色工厂、绿色园区、绿色供应链管理企业。</w:t>
            </w:r>
          </w:p>
        </w:tc>
        <w:tc>
          <w:tcPr>
            <w:tcW w:w="3030" w:type="dxa"/>
            <w:noWrap w:val="0"/>
            <w:vAlign w:val="center"/>
          </w:tcPr>
          <w:p w14:paraId="271E9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省工业和信息化厅</w:t>
            </w:r>
          </w:p>
        </w:tc>
      </w:tr>
      <w:tr w14:paraId="0AC3B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963" w:type="dxa"/>
            <w:noWrap w:val="0"/>
            <w:vAlign w:val="center"/>
          </w:tcPr>
          <w:p w14:paraId="123BF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5028" w:type="dxa"/>
            <w:noWrap w:val="0"/>
            <w:vAlign w:val="center"/>
          </w:tcPr>
          <w:p w14:paraId="54891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培育建设一批国家级、省级服务型制造示范企业（平台）。</w:t>
            </w:r>
          </w:p>
        </w:tc>
        <w:tc>
          <w:tcPr>
            <w:tcW w:w="3030" w:type="dxa"/>
            <w:noWrap w:val="0"/>
            <w:vAlign w:val="center"/>
          </w:tcPr>
          <w:p w14:paraId="0F436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省工业和信息化厅</w:t>
            </w:r>
          </w:p>
        </w:tc>
      </w:tr>
      <w:tr w14:paraId="05B71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63" w:type="dxa"/>
            <w:noWrap w:val="0"/>
            <w:vAlign w:val="center"/>
          </w:tcPr>
          <w:p w14:paraId="049C3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5028" w:type="dxa"/>
            <w:noWrap w:val="0"/>
            <w:vAlign w:val="center"/>
          </w:tcPr>
          <w:p w14:paraId="4719A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举办安徽省质量安全技术提升竞赛、安徽省质量创新技能竞赛，开展质量信得过班组创建、企业现场管理推进活动。</w:t>
            </w:r>
          </w:p>
        </w:tc>
        <w:tc>
          <w:tcPr>
            <w:tcW w:w="3030" w:type="dxa"/>
            <w:noWrap w:val="0"/>
            <w:vAlign w:val="center"/>
          </w:tcPr>
          <w:p w14:paraId="53ED7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省工业和信息化厅、省质量品牌促进会、省质量管理协会</w:t>
            </w:r>
          </w:p>
        </w:tc>
      </w:tr>
      <w:tr w14:paraId="0FFC4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63" w:type="dxa"/>
            <w:noWrap w:val="0"/>
            <w:vAlign w:val="center"/>
          </w:tcPr>
          <w:p w14:paraId="2B768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5028" w:type="dxa"/>
            <w:noWrap w:val="0"/>
            <w:vAlign w:val="center"/>
          </w:tcPr>
          <w:p w14:paraId="1705A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培育工业和信息化领域标准化示范企业。</w:t>
            </w:r>
          </w:p>
        </w:tc>
        <w:tc>
          <w:tcPr>
            <w:tcW w:w="3030" w:type="dxa"/>
            <w:noWrap w:val="0"/>
            <w:vAlign w:val="center"/>
          </w:tcPr>
          <w:p w14:paraId="4298A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省工业和信息化厅</w:t>
            </w:r>
          </w:p>
        </w:tc>
      </w:tr>
      <w:tr w14:paraId="52ABD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63" w:type="dxa"/>
            <w:noWrap w:val="0"/>
            <w:vAlign w:val="center"/>
          </w:tcPr>
          <w:p w14:paraId="3A0A1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5028" w:type="dxa"/>
            <w:noWrap w:val="0"/>
            <w:vAlign w:val="center"/>
          </w:tcPr>
          <w:p w14:paraId="2EDC0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支持企业争创中国质量奖及安徽省政府质量奖。</w:t>
            </w:r>
          </w:p>
        </w:tc>
        <w:tc>
          <w:tcPr>
            <w:tcW w:w="3030" w:type="dxa"/>
            <w:noWrap w:val="0"/>
            <w:vAlign w:val="center"/>
          </w:tcPr>
          <w:p w14:paraId="4B004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省市场监管局</w:t>
            </w:r>
          </w:p>
        </w:tc>
      </w:tr>
      <w:tr w14:paraId="07869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021" w:type="dxa"/>
            <w:gridSpan w:val="3"/>
            <w:noWrap w:val="0"/>
            <w:vAlign w:val="center"/>
          </w:tcPr>
          <w:p w14:paraId="6387B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color w:val="auto"/>
                <w:sz w:val="30"/>
                <w:szCs w:val="30"/>
                <w:lang w:val="en-US" w:eastAsia="zh-CN"/>
              </w:rPr>
              <w:t>三、加大推广应用力度</w:t>
            </w:r>
          </w:p>
        </w:tc>
      </w:tr>
      <w:tr w14:paraId="20872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63" w:type="dxa"/>
            <w:noWrap w:val="0"/>
            <w:vAlign w:val="center"/>
          </w:tcPr>
          <w:p w14:paraId="23F92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5028" w:type="dxa"/>
            <w:noWrap w:val="0"/>
            <w:vAlign w:val="center"/>
          </w:tcPr>
          <w:p w14:paraId="167C4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实施“徽动全球”出海行动，支持企业参加国内外展会，对展位费给予支持。</w:t>
            </w:r>
          </w:p>
        </w:tc>
        <w:tc>
          <w:tcPr>
            <w:tcW w:w="3030" w:type="dxa"/>
            <w:noWrap w:val="0"/>
            <w:vAlign w:val="center"/>
          </w:tcPr>
          <w:p w14:paraId="446A7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省商务厅</w:t>
            </w:r>
          </w:p>
        </w:tc>
      </w:tr>
      <w:tr w14:paraId="5FB02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963" w:type="dxa"/>
            <w:noWrap w:val="0"/>
            <w:vAlign w:val="center"/>
          </w:tcPr>
          <w:p w14:paraId="4AEE2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5028" w:type="dxa"/>
            <w:noWrap w:val="0"/>
            <w:vAlign w:val="center"/>
          </w:tcPr>
          <w:p w14:paraId="765A9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实施大规模设备更新和消费品以旧换新，推进新能源汽车、绿色建材、智能家电等优质产品下乡。</w:t>
            </w:r>
          </w:p>
        </w:tc>
        <w:tc>
          <w:tcPr>
            <w:tcW w:w="3030" w:type="dxa"/>
            <w:noWrap w:val="0"/>
            <w:vAlign w:val="center"/>
          </w:tcPr>
          <w:p w14:paraId="3F681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省发展改革委、省商务厅、省工业和信息化厅</w:t>
            </w:r>
          </w:p>
        </w:tc>
      </w:tr>
      <w:tr w14:paraId="52250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21" w:type="dxa"/>
            <w:gridSpan w:val="3"/>
            <w:noWrap w:val="0"/>
            <w:vAlign w:val="center"/>
          </w:tcPr>
          <w:p w14:paraId="433CE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color w:val="auto"/>
                <w:sz w:val="30"/>
                <w:szCs w:val="30"/>
                <w:lang w:val="en-US" w:eastAsia="zh-CN"/>
              </w:rPr>
              <w:t>四、塑造精品矩阵品牌</w:t>
            </w:r>
          </w:p>
        </w:tc>
      </w:tr>
      <w:tr w14:paraId="1F2D3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63" w:type="dxa"/>
            <w:noWrap w:val="0"/>
            <w:vAlign w:val="center"/>
          </w:tcPr>
          <w:p w14:paraId="106F6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5028" w:type="dxa"/>
            <w:noWrap w:val="0"/>
            <w:vAlign w:val="center"/>
          </w:tcPr>
          <w:p w14:paraId="331E2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培育一批“精品示范企业”、省级“三品示范企业”。</w:t>
            </w:r>
          </w:p>
        </w:tc>
        <w:tc>
          <w:tcPr>
            <w:tcW w:w="3030" w:type="dxa"/>
            <w:noWrap w:val="0"/>
            <w:vAlign w:val="center"/>
          </w:tcPr>
          <w:p w14:paraId="79FDD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省工业和信息化厅</w:t>
            </w:r>
          </w:p>
        </w:tc>
      </w:tr>
      <w:tr w14:paraId="1777B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63" w:type="dxa"/>
            <w:noWrap w:val="0"/>
            <w:vAlign w:val="center"/>
          </w:tcPr>
          <w:p w14:paraId="686E0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5028" w:type="dxa"/>
            <w:noWrap w:val="0"/>
            <w:vAlign w:val="center"/>
          </w:tcPr>
          <w:p w14:paraId="7D31C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创新做实“精品安徽”“皖美工赋”等央视、省卫视宣传。</w:t>
            </w:r>
          </w:p>
        </w:tc>
        <w:tc>
          <w:tcPr>
            <w:tcW w:w="3030" w:type="dxa"/>
            <w:noWrap w:val="0"/>
            <w:vAlign w:val="center"/>
          </w:tcPr>
          <w:p w14:paraId="15433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省工业和信息化厅</w:t>
            </w:r>
          </w:p>
        </w:tc>
      </w:tr>
      <w:tr w14:paraId="374B3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63" w:type="dxa"/>
            <w:noWrap w:val="0"/>
            <w:vAlign w:val="center"/>
          </w:tcPr>
          <w:p w14:paraId="56D74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5028" w:type="dxa"/>
            <w:noWrap w:val="0"/>
            <w:vAlign w:val="center"/>
          </w:tcPr>
          <w:p w14:paraId="4ADEC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组织企业参加“中国品牌日”等活动。</w:t>
            </w:r>
          </w:p>
        </w:tc>
        <w:tc>
          <w:tcPr>
            <w:tcW w:w="3030" w:type="dxa"/>
            <w:noWrap w:val="0"/>
            <w:vAlign w:val="center"/>
          </w:tcPr>
          <w:p w14:paraId="300AF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省发展改革委</w:t>
            </w:r>
          </w:p>
        </w:tc>
      </w:tr>
      <w:tr w14:paraId="69021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021" w:type="dxa"/>
            <w:gridSpan w:val="3"/>
            <w:noWrap w:val="0"/>
            <w:vAlign w:val="center"/>
          </w:tcPr>
          <w:p w14:paraId="0C9AC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color w:val="auto"/>
                <w:sz w:val="30"/>
                <w:szCs w:val="30"/>
                <w:lang w:val="en-US" w:eastAsia="zh-CN"/>
              </w:rPr>
              <w:t>五、加强支撑体系建设</w:t>
            </w:r>
          </w:p>
        </w:tc>
      </w:tr>
      <w:tr w14:paraId="52A22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63" w:type="dxa"/>
            <w:noWrap w:val="0"/>
            <w:vAlign w:val="center"/>
          </w:tcPr>
          <w:p w14:paraId="2669C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5028" w:type="dxa"/>
            <w:noWrap w:val="0"/>
            <w:vAlign w:val="center"/>
          </w:tcPr>
          <w:p w14:paraId="103EF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开展制造业企业质量管理能力评价。</w:t>
            </w:r>
          </w:p>
        </w:tc>
        <w:tc>
          <w:tcPr>
            <w:tcW w:w="3030" w:type="dxa"/>
            <w:noWrap w:val="0"/>
            <w:vAlign w:val="center"/>
          </w:tcPr>
          <w:p w14:paraId="7D069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省工业和信息化厅</w:t>
            </w:r>
          </w:p>
        </w:tc>
      </w:tr>
      <w:tr w14:paraId="10C6E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63" w:type="dxa"/>
            <w:noWrap w:val="0"/>
            <w:vAlign w:val="center"/>
          </w:tcPr>
          <w:p w14:paraId="68BD1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5028" w:type="dxa"/>
            <w:noWrap w:val="0"/>
            <w:vAlign w:val="center"/>
          </w:tcPr>
          <w:p w14:paraId="10C65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实施企业标准领跑者制度。</w:t>
            </w:r>
          </w:p>
        </w:tc>
        <w:tc>
          <w:tcPr>
            <w:tcW w:w="3030" w:type="dxa"/>
            <w:noWrap w:val="0"/>
            <w:vAlign w:val="center"/>
          </w:tcPr>
          <w:p w14:paraId="30160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省市场监管局</w:t>
            </w:r>
          </w:p>
        </w:tc>
      </w:tr>
      <w:tr w14:paraId="71EC9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63" w:type="dxa"/>
            <w:noWrap w:val="0"/>
            <w:vAlign w:val="center"/>
          </w:tcPr>
          <w:p w14:paraId="4D87A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5028" w:type="dxa"/>
            <w:noWrap w:val="0"/>
            <w:vAlign w:val="center"/>
          </w:tcPr>
          <w:p w14:paraId="78BDF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实施产业基础再造工程。</w:t>
            </w:r>
          </w:p>
        </w:tc>
        <w:tc>
          <w:tcPr>
            <w:tcW w:w="3030" w:type="dxa"/>
            <w:noWrap w:val="0"/>
            <w:vAlign w:val="center"/>
          </w:tcPr>
          <w:p w14:paraId="00C7F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省工业和信息化厅</w:t>
            </w:r>
          </w:p>
        </w:tc>
      </w:tr>
      <w:tr w14:paraId="088DD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63" w:type="dxa"/>
            <w:noWrap w:val="0"/>
            <w:vAlign w:val="center"/>
          </w:tcPr>
          <w:p w14:paraId="227A3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5028" w:type="dxa"/>
            <w:noWrap w:val="0"/>
            <w:vAlign w:val="center"/>
          </w:tcPr>
          <w:p w14:paraId="599B6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加快建设产业技术基础公共服务平台。</w:t>
            </w:r>
          </w:p>
        </w:tc>
        <w:tc>
          <w:tcPr>
            <w:tcW w:w="3030" w:type="dxa"/>
            <w:noWrap w:val="0"/>
            <w:vAlign w:val="center"/>
          </w:tcPr>
          <w:p w14:paraId="7F81A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省工业和信息化厅</w:t>
            </w:r>
          </w:p>
        </w:tc>
      </w:tr>
      <w:tr w14:paraId="08396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963" w:type="dxa"/>
            <w:noWrap w:val="0"/>
            <w:vAlign w:val="center"/>
          </w:tcPr>
          <w:p w14:paraId="7A683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5028" w:type="dxa"/>
            <w:noWrap w:val="0"/>
            <w:vAlign w:val="center"/>
          </w:tcPr>
          <w:p w14:paraId="1079D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建设工艺美术大师工作室。</w:t>
            </w:r>
          </w:p>
        </w:tc>
        <w:tc>
          <w:tcPr>
            <w:tcW w:w="3030" w:type="dxa"/>
            <w:noWrap w:val="0"/>
            <w:vAlign w:val="center"/>
          </w:tcPr>
          <w:p w14:paraId="194F2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/>
              </w:rPr>
              <w:t>省工业和信息化厅</w:t>
            </w:r>
          </w:p>
        </w:tc>
      </w:tr>
    </w:tbl>
    <w:p w14:paraId="0AA02196">
      <w:bookmarkStart w:id="0" w:name="_GoBack"/>
      <w:bookmarkEnd w:id="0"/>
    </w:p>
    <w:sectPr>
      <w:pgSz w:w="11906" w:h="16838"/>
      <w:pgMar w:top="2098" w:right="1474" w:bottom="1814" w:left="158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5E0DF">
    <w:pPr>
      <w:pStyle w:val="2"/>
      <w:spacing w:line="100" w:lineRule="exac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-393700</wp:posOffset>
              </wp:positionV>
              <wp:extent cx="1828800" cy="63055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30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F49877E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1pt;height:49.65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0zhmJ1wAAAAcBAAAPAAAAAAAAAAEAIAAAACIAAABkcnMvZG93&#10;bnJldi54bWxQSwECFAAUAAAACACHTuJAUGm0qDoCAABuBAAADgAAAAAAAAABACAAAAAmAQAAZHJz&#10;L2Uyb0RvYy54bWxQSwUGAAAAAAYABgBZAQAA0gUAAAAA&#10;">
              <v:path/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F49877E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7F0BAFE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F0BAFE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MzFjMWI4NGVlYWUyZDJjYjJhOTgwMzU4MDQ3ODgifQ=="/>
  </w:docVars>
  <w:rsids>
    <w:rsidRoot w:val="00000000"/>
    <w:rsid w:val="1DF3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Indent"/>
    <w:basedOn w:val="1"/>
    <w:next w:val="2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2024-08-12T02:49:36Z</dcterms:created>
  <dc:creator>Administrator</dc:creator>
  <cp:lastModifiedBy>艺星</cp:lastModifiedBy>
  <dcterms:modified xsi:type="dcterms:W3CDTF">2024-08-12T02:49:50Z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72D464AA6A5442D0BC2C4319FE76BBA3_12</vt:lpwstr>
  </property>
</Properties>
</file>