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9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/>
          <w:sz w:val="40"/>
          <w:szCs w:val="22"/>
          <w:lang w:eastAsia="zh-CN"/>
        </w:rPr>
      </w:pPr>
      <w:r>
        <w:rPr>
          <w:rFonts w:hint="eastAsia"/>
          <w:sz w:val="40"/>
          <w:szCs w:val="22"/>
          <w:lang w:eastAsia="zh-CN"/>
        </w:rPr>
        <w:t>安徽省</w:t>
      </w:r>
      <w:r>
        <w:rPr>
          <w:sz w:val="40"/>
          <w:szCs w:val="22"/>
          <w:lang w:eastAsia="zh-Hans"/>
        </w:rPr>
        <w:t>服务型制造</w:t>
      </w:r>
      <w:r>
        <w:rPr>
          <w:rFonts w:hint="eastAsia"/>
          <w:sz w:val="40"/>
          <w:szCs w:val="22"/>
          <w:lang w:eastAsia="zh-CN"/>
        </w:rPr>
        <w:t>示范遴选重点模式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880" w:firstLineChars="200"/>
        <w:textAlignment w:val="auto"/>
        <w:outlineLvl w:val="9"/>
        <w:rPr>
          <w:rFonts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40"/>
        <w:textAlignment w:val="auto"/>
        <w:outlineLvl w:val="9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一、服务型制造企业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一</w:t>
      </w:r>
      <w:r>
        <w:rPr>
          <w:rFonts w:hint="eastAsia" w:ascii="楷体_GB2312" w:hAnsi="仿宋" w:eastAsia="楷体_GB2312" w:cs="仿宋"/>
          <w:szCs w:val="32"/>
        </w:rPr>
        <w:t>）定制化服务。</w:t>
      </w:r>
      <w:r>
        <w:rPr>
          <w:rFonts w:hint="eastAsia" w:ascii="Times New Roman" w:hAnsi="Times New Roman" w:eastAsia="仿宋_GB2312" w:cs="Times New Roman"/>
          <w:szCs w:val="32"/>
        </w:rPr>
        <w:t>制造业企业具有定制设计和柔性制造能力，综合利用5G、大数据、物联网、人工智能等新一代信息技术，构建产品个性化定制服务平台，加强体验设计、畅通体验渠道、优化体验环境，增强客户的参与度和交互性，实现零件标准化、配件精细化、部件模块化和产品个性化重组的大批量个性化定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二</w:t>
      </w:r>
      <w:r>
        <w:rPr>
          <w:rFonts w:hint="eastAsia" w:ascii="楷体_GB2312" w:hAnsi="仿宋" w:eastAsia="楷体_GB2312" w:cs="仿宋"/>
          <w:szCs w:val="32"/>
        </w:rPr>
        <w:t>）供应链管理。</w:t>
      </w:r>
      <w:r>
        <w:rPr>
          <w:rFonts w:hint="default" w:ascii="Times New Roman" w:hAnsi="Times New Roman" w:eastAsia="仿宋_GB2312" w:cs="Times New Roman"/>
          <w:szCs w:val="32"/>
        </w:rPr>
        <w:t>制造业企业建设智能化物流装备和仓储设施，开展生产物流的优化管理，促进供应链各环节数据和资源共享，实现提质增效。打造供应链协作平台，为供应商、分销商、客户以及线下、线上渠道等提供全产业链一体化管理服务和能力，开展高效运用订单管理、物流配送、仓储库存等供应链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三</w:t>
      </w:r>
      <w:r>
        <w:rPr>
          <w:rFonts w:hint="eastAsia" w:ascii="楷体_GB2312" w:hAnsi="仿宋" w:eastAsia="楷体_GB2312" w:cs="仿宋"/>
          <w:szCs w:val="32"/>
        </w:rPr>
        <w:t>）检验检测认证服务。</w:t>
      </w:r>
      <w:r>
        <w:rPr>
          <w:rFonts w:hint="eastAsia" w:ascii="Times New Roman" w:hAnsi="Times New Roman" w:eastAsia="仿宋_GB2312" w:cs="Times New Roman"/>
          <w:szCs w:val="32"/>
        </w:rPr>
        <w:t>制造业企业依托产品、技术和人才等专业优势，通过业务流程再造和商业模式创新，发展为专业化检验检测认证服务提供商。加强检验检测认证机构的服务资质管理和能力建设，提升检验检测认证服务水平。推进服务标准体系建设，加强相关仪器设备和共性技术研发，发展工业相机、大数据、人工智能等新检测模式，面向区域、行业开放检验检测资源，参与公共服务平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四</w:t>
      </w:r>
      <w:r>
        <w:rPr>
          <w:rFonts w:hint="eastAsia" w:ascii="楷体_GB2312" w:hAnsi="仿宋" w:eastAsia="楷体_GB2312" w:cs="仿宋"/>
          <w:szCs w:val="32"/>
        </w:rPr>
        <w:t>）</w:t>
      </w:r>
      <w:r>
        <w:rPr>
          <w:rFonts w:ascii="楷体_GB2312" w:hAnsi="仿宋" w:eastAsia="楷体_GB2312" w:cs="仿宋"/>
          <w:szCs w:val="32"/>
        </w:rPr>
        <w:t>全生命周期管理</w:t>
      </w:r>
      <w:r>
        <w:rPr>
          <w:rFonts w:hint="eastAsia" w:ascii="楷体_GB2312" w:hAnsi="仿宋" w:eastAsia="楷体_GB2312" w:cs="仿宋"/>
          <w:szCs w:val="32"/>
        </w:rPr>
        <w:t>。</w:t>
      </w:r>
      <w:r>
        <w:rPr>
          <w:rFonts w:hint="eastAsia" w:ascii="Times New Roman" w:hAnsi="Times New Roman" w:eastAsia="仿宋_GB2312" w:cs="Times New Roman"/>
          <w:szCs w:val="32"/>
        </w:rPr>
        <w:t>制造业企业以客户为中心，延伸服务链条，</w:t>
      </w:r>
      <w:r>
        <w:rPr>
          <w:rFonts w:hint="default" w:ascii="Times New Roman" w:hAnsi="Times New Roman" w:eastAsia="仿宋_GB2312" w:cs="Times New Roman"/>
          <w:szCs w:val="32"/>
        </w:rPr>
        <w:t>实施产品全生命周期管理</w:t>
      </w:r>
      <w:r>
        <w:rPr>
          <w:rFonts w:hint="eastAsia" w:ascii="Times New Roman" w:hAnsi="Times New Roman" w:eastAsia="仿宋_GB2312" w:cs="Times New Roman"/>
          <w:szCs w:val="32"/>
        </w:rPr>
        <w:t>。通过整合产业链上下游生产与服务资源，提高生产数据分析能力，提升研发设计、生产制造、安装调试、在线监测、故障预警、诊断维修、回收利用等全链条服务能力。建设贯穿产品全生命周期的数字化平台、产品数字孪生体等，提高产品生产数据分析能力，提升全生命周期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五</w:t>
      </w:r>
      <w:r>
        <w:rPr>
          <w:rFonts w:hint="eastAsia" w:ascii="楷体_GB2312" w:hAnsi="仿宋" w:eastAsia="楷体_GB2312" w:cs="仿宋"/>
          <w:szCs w:val="32"/>
        </w:rPr>
        <w:t>）总集成总承包。</w:t>
      </w:r>
      <w:r>
        <w:rPr>
          <w:rFonts w:hint="eastAsia" w:ascii="Times New Roman" w:hAnsi="Times New Roman" w:eastAsia="仿宋_GB2312" w:cs="Times New Roman"/>
          <w:szCs w:val="32"/>
        </w:rPr>
        <w:t>制造业企业具有系统集成和一站式解决方案的服务能力，依托核心装备、整合优质产业资源，建设“硬件+软件+平台+服务”的集成系统，为客户提供一体化的产品设计、方案咨询、项目承接、建设运营等系统解决方案服务。开展交钥匙工程（EPC）、建设—移交（BT）、建设—运营—移交（BOT）、建设—拥有—运营（BOO）等多种形式的工程总承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六</w:t>
      </w:r>
      <w:r>
        <w:rPr>
          <w:rFonts w:hint="eastAsia" w:ascii="楷体_GB2312" w:hAnsi="仿宋" w:eastAsia="楷体_GB2312" w:cs="仿宋"/>
          <w:szCs w:val="32"/>
        </w:rPr>
        <w:t>）节能环保服务。</w:t>
      </w:r>
      <w:r>
        <w:rPr>
          <w:rFonts w:hint="eastAsia" w:ascii="Times New Roman" w:hAnsi="Times New Roman" w:eastAsia="仿宋_GB2312" w:cs="Times New Roman"/>
          <w:szCs w:val="32"/>
        </w:rPr>
        <w:t>制造业企业加大节能环保技术和产品研发力度，开展产品回收利用及再制造服务，向绿色制造系统解决方案供应商转变，成立专业化节能服务公司或与专业环保治理公司合作，推行合同能源管理、水资源管理，开展节能诊断、能量系统优化、项目建设运维、污染防治第三方治理等新型环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</w:t>
      </w:r>
      <w:r>
        <w:rPr>
          <w:rFonts w:hint="eastAsia" w:ascii="楷体_GB2312" w:hAnsi="仿宋" w:eastAsia="楷体_GB2312" w:cs="仿宋"/>
          <w:szCs w:val="32"/>
          <w:lang w:eastAsia="zh-CN"/>
        </w:rPr>
        <w:t>七</w:t>
      </w:r>
      <w:r>
        <w:rPr>
          <w:rFonts w:hint="eastAsia" w:ascii="楷体_GB2312" w:hAnsi="仿宋" w:eastAsia="楷体_GB2312" w:cs="仿宋"/>
          <w:szCs w:val="32"/>
        </w:rPr>
        <w:t>）生产性金融服务。</w:t>
      </w:r>
      <w:r>
        <w:rPr>
          <w:rFonts w:hint="eastAsia" w:ascii="Times New Roman" w:hAnsi="Times New Roman" w:eastAsia="仿宋_GB2312" w:cs="Times New Roman"/>
          <w:szCs w:val="32"/>
        </w:rPr>
        <w:t>制造业企业不断创新模式，拓展业务范畴，向产业链上下游企业延伸，进一步提高金融服务水平。通过建立财务公司、金融租赁公司等方式，围绕自身产品提供金融服务。加强与金融机构合作，实现信息和数据共享，开展供应链金融业务，为上下游企业提供融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楷体_GB2312" w:hAnsi="仿宋" w:eastAsia="楷体_GB2312" w:cs="仿宋"/>
          <w:szCs w:val="32"/>
        </w:rPr>
        <w:t>（八）其他创新模式。</w:t>
      </w:r>
      <w:r>
        <w:rPr>
          <w:rFonts w:hint="eastAsia" w:ascii="Times New Roman" w:hAnsi="Times New Roman" w:eastAsia="仿宋_GB2312" w:cs="Times New Roman"/>
          <w:szCs w:val="32"/>
        </w:rPr>
        <w:t>制造业企业跨界融合、协同对接多方资源，强化研发生产、流通、消费等环节关联，加快业态模式创新升级、丰富多元，探索形成的服务型制造新模式。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40"/>
        <w:textAlignment w:val="auto"/>
        <w:outlineLvl w:val="9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二、服务型制造平台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szCs w:val="32"/>
          <w:lang w:eastAsia="zh-CN"/>
        </w:rPr>
        <w:t>（一）</w:t>
      </w:r>
      <w:r>
        <w:rPr>
          <w:rFonts w:hint="eastAsia" w:ascii="楷体_GB2312" w:hAnsi="仿宋" w:eastAsia="楷体_GB2312" w:cs="仿宋"/>
          <w:szCs w:val="32"/>
          <w:lang w:eastAsia="zh-Hans"/>
        </w:rPr>
        <w:t>共享制造类平台</w:t>
      </w:r>
      <w:r>
        <w:rPr>
          <w:rFonts w:hint="eastAsia" w:ascii="楷体_GB2312" w:hAnsi="仿宋" w:eastAsia="楷体_GB2312" w:cs="仿宋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Hans"/>
        </w:rPr>
        <w:t>围绕制造资源的在线发布、订单匹配、生产管理、支付保障、信用评价等，应用新一代信息技术，深度整合分散化、多样化制造资源，发展“平台接单、按工序分解、多工厂协同”的共享制造模式</w:t>
      </w:r>
      <w:r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Hans"/>
        </w:rPr>
        <w:t>有效提升相关行业、区域制造资源的集聚和共享水平</w:t>
      </w:r>
      <w:r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CN"/>
        </w:rPr>
        <w:t>的服务平台。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szCs w:val="32"/>
          <w:lang w:eastAsia="zh-CN"/>
        </w:rPr>
        <w:t>（二）</w:t>
      </w:r>
      <w:r>
        <w:rPr>
          <w:rFonts w:hint="eastAsia" w:ascii="楷体_GB2312" w:hAnsi="仿宋" w:eastAsia="楷体_GB2312" w:cs="仿宋"/>
          <w:szCs w:val="32"/>
          <w:lang w:eastAsia="zh-Hans"/>
        </w:rPr>
        <w:t>其他类平台</w:t>
      </w:r>
      <w:r>
        <w:rPr>
          <w:rFonts w:hint="eastAsia" w:ascii="楷体_GB2312" w:hAnsi="仿宋" w:eastAsia="楷体_GB2312" w:cs="仿宋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Hans"/>
        </w:rPr>
        <w:t>能够较好满足相关制造业企业在发展服务型制造方面的服务需求，具备在线服务、线上线下联动等功能，在服务体系建设、服务能力提升、服务模式等方面有所创新，能够有效提升制造效率和能力，有效降低企业间交易成本和合作风险</w:t>
      </w:r>
      <w:r>
        <w:rPr>
          <w:rFonts w:hint="eastAsia" w:ascii="Times New Roman" w:hAnsi="Times New Roman" w:eastAsia="仿宋_GB2312"/>
          <w:color w:val="000000"/>
          <w:spacing w:val="-7"/>
          <w:kern w:val="0"/>
          <w:sz w:val="32"/>
          <w:szCs w:val="32"/>
          <w:lang w:eastAsia="zh-CN"/>
        </w:rPr>
        <w:t>的服务平台。</w:t>
      </w:r>
    </w:p>
    <w:p/>
    <w:sectPr>
      <w:pgSz w:w="11906" w:h="16838"/>
      <w:pgMar w:top="1814" w:right="1417" w:bottom="1531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8685"/>
    <w:rsid w:val="3DFF53AB"/>
    <w:rsid w:val="4FE9DE50"/>
    <w:rsid w:val="53D141DD"/>
    <w:rsid w:val="57BD8685"/>
    <w:rsid w:val="5F73826B"/>
    <w:rsid w:val="5FDF2BEE"/>
    <w:rsid w:val="6E375E59"/>
    <w:rsid w:val="761F55B9"/>
    <w:rsid w:val="78FFCF06"/>
    <w:rsid w:val="79B50C6F"/>
    <w:rsid w:val="7F7B69A8"/>
    <w:rsid w:val="93F553E0"/>
    <w:rsid w:val="BDFFC2FD"/>
    <w:rsid w:val="BFDFDE75"/>
    <w:rsid w:val="BFE754BF"/>
    <w:rsid w:val="CFE364F7"/>
    <w:rsid w:val="D9BB0DA3"/>
    <w:rsid w:val="E7DFC930"/>
    <w:rsid w:val="FAF793A6"/>
    <w:rsid w:val="FAFB4194"/>
    <w:rsid w:val="FDAECBCC"/>
    <w:rsid w:val="FDFA56E7"/>
    <w:rsid w:val="FE2FD14F"/>
    <w:rsid w:val="FEC7E987"/>
    <w:rsid w:val="FFBB90EF"/>
    <w:rsid w:val="FFF76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0" w:firstLineChars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atLeast"/>
      <w:outlineLvl w:val="1"/>
    </w:pPr>
    <w:rPr>
      <w:rFonts w:ascii="DejaVu Sans" w:hAnsi="DejaVu Sans" w:eastAsia="方正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Calibri" w:hAnsi="Calibri" w:eastAsia="方正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2024-04-20T16:21:00Z</dcterms:created>
  <dc:creator>王放</dc:creator>
  <cp:lastModifiedBy>艺星</cp:lastModifiedBy>
  <dcterms:modified xsi:type="dcterms:W3CDTF">2024-04-26T00:55:07Z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5FDE8C4FE3A54F4E9C89FDE054C7FEFD_13</vt:lpwstr>
  </property>
</Properties>
</file>