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2"/>
          <w:szCs w:val="32"/>
        </w:rPr>
      </w:pPr>
      <w:bookmarkStart w:id="0" w:name="_GoBack"/>
      <w:bookmarkEnd w:id="0"/>
      <w:r>
        <w:rPr>
          <w:rFonts w:eastAsia="黑体"/>
          <w:sz w:val="32"/>
          <w:szCs w:val="32"/>
        </w:rPr>
        <w:t>附件</w:t>
      </w:r>
    </w:p>
    <w:p>
      <w:pPr>
        <w:pStyle w:val="2"/>
        <w:rPr>
          <w:rFonts w:hint="default"/>
        </w:rPr>
      </w:pPr>
    </w:p>
    <w:p>
      <w:pPr>
        <w:spacing w:line="580" w:lineRule="exact"/>
        <w:jc w:val="center"/>
        <w:rPr>
          <w:rFonts w:eastAsia="方正小标宋简体"/>
          <w:sz w:val="44"/>
          <w:szCs w:val="44"/>
        </w:rPr>
      </w:pPr>
      <w:r>
        <w:rPr>
          <w:rFonts w:eastAsia="方正小标宋简体"/>
          <w:sz w:val="44"/>
          <w:szCs w:val="44"/>
        </w:rPr>
        <w:t>2021年支持工业互联网发展若干政策</w:t>
      </w:r>
    </w:p>
    <w:p>
      <w:pPr>
        <w:spacing w:line="580" w:lineRule="exact"/>
        <w:jc w:val="center"/>
        <w:rPr>
          <w:rFonts w:eastAsia="方正小标宋简体"/>
          <w:sz w:val="44"/>
          <w:szCs w:val="44"/>
        </w:rPr>
      </w:pPr>
      <w:r>
        <w:rPr>
          <w:rFonts w:eastAsia="方正小标宋简体"/>
          <w:sz w:val="44"/>
          <w:szCs w:val="44"/>
        </w:rPr>
        <w:t>资金项目申报指南</w:t>
      </w:r>
    </w:p>
    <w:p>
      <w:pPr>
        <w:spacing w:line="580" w:lineRule="exact"/>
        <w:ind w:firstLine="640" w:firstLineChars="200"/>
        <w:rPr>
          <w:rFonts w:eastAsia="仿宋_GB2312"/>
          <w:sz w:val="32"/>
        </w:rPr>
      </w:pPr>
    </w:p>
    <w:p>
      <w:pPr>
        <w:spacing w:line="580" w:lineRule="exact"/>
        <w:ind w:firstLine="640" w:firstLineChars="200"/>
        <w:rPr>
          <w:rFonts w:eastAsia="黑体"/>
          <w:sz w:val="32"/>
        </w:rPr>
      </w:pPr>
      <w:r>
        <w:rPr>
          <w:rFonts w:eastAsia="仿宋_GB2312"/>
          <w:sz w:val="32"/>
        </w:rPr>
        <w:t>按照程序规范、操作简便、权责明确、公正透明的原则，特制定以下申报指南。</w:t>
      </w:r>
    </w:p>
    <w:p>
      <w:pPr>
        <w:spacing w:line="580" w:lineRule="exact"/>
        <w:ind w:firstLine="640" w:firstLineChars="200"/>
        <w:outlineLvl w:val="0"/>
        <w:rPr>
          <w:rFonts w:eastAsia="黑体"/>
          <w:sz w:val="32"/>
        </w:rPr>
      </w:pPr>
      <w:r>
        <w:rPr>
          <w:rFonts w:eastAsia="黑体"/>
          <w:sz w:val="32"/>
        </w:rPr>
        <w:t>一、基本要求</w:t>
      </w:r>
    </w:p>
    <w:p>
      <w:pPr>
        <w:spacing w:line="580" w:lineRule="exact"/>
        <w:ind w:firstLine="640" w:firstLineChars="200"/>
        <w:rPr>
          <w:rFonts w:eastAsia="仿宋_GB2312"/>
          <w:sz w:val="32"/>
        </w:rPr>
      </w:pPr>
      <w:r>
        <w:rPr>
          <w:rFonts w:eastAsia="仿宋_GB2312"/>
          <w:sz w:val="32"/>
        </w:rPr>
        <w:t>申报单位须为在安徽省境内登记注册并实际运营、具有独立法人资格的企业或机构，依法纳税，并按规定缴纳社会保险费。</w:t>
      </w:r>
    </w:p>
    <w:p>
      <w:pPr>
        <w:spacing w:line="580" w:lineRule="exact"/>
        <w:ind w:firstLine="643" w:firstLineChars="200"/>
        <w:outlineLvl w:val="0"/>
        <w:rPr>
          <w:rFonts w:eastAsia="楷体_GB2312"/>
          <w:b/>
          <w:sz w:val="32"/>
        </w:rPr>
      </w:pPr>
      <w:r>
        <w:rPr>
          <w:rFonts w:eastAsia="楷体_GB2312"/>
          <w:b/>
          <w:sz w:val="32"/>
        </w:rPr>
        <w:t>（一）基本材料</w:t>
      </w:r>
    </w:p>
    <w:p>
      <w:pPr>
        <w:spacing w:line="580" w:lineRule="exact"/>
        <w:ind w:firstLine="640" w:firstLineChars="200"/>
        <w:outlineLvl w:val="1"/>
        <w:rPr>
          <w:rFonts w:eastAsia="仿宋_GB2312"/>
          <w:sz w:val="32"/>
        </w:rPr>
      </w:pPr>
      <w:r>
        <w:rPr>
          <w:rFonts w:eastAsia="仿宋_GB2312"/>
          <w:sz w:val="32"/>
        </w:rPr>
        <w:t xml:space="preserve">1. </w:t>
      </w:r>
      <w:r>
        <w:rPr>
          <w:rFonts w:eastAsia="仿宋_GB2312"/>
          <w:sz w:val="32"/>
          <w:szCs w:val="32"/>
        </w:rPr>
        <w:t>市（直管县）经济和信息化局（主管部门）上报文件</w:t>
      </w:r>
      <w:r>
        <w:rPr>
          <w:rFonts w:eastAsia="仿宋_GB2312"/>
          <w:sz w:val="32"/>
        </w:rPr>
        <w:t>；</w:t>
      </w:r>
    </w:p>
    <w:p>
      <w:pPr>
        <w:pStyle w:val="2"/>
        <w:spacing w:beforeAutospacing="0" w:line="580" w:lineRule="exact"/>
        <w:ind w:firstLine="640" w:firstLineChars="200"/>
        <w:outlineLvl w:val="1"/>
        <w:rPr>
          <w:rFonts w:hint="default" w:eastAsia="仿宋_GB2312"/>
        </w:rPr>
      </w:pPr>
      <w:r>
        <w:rPr>
          <w:rFonts w:hint="default" w:eastAsia="仿宋_GB2312"/>
          <w:sz w:val="32"/>
        </w:rPr>
        <w:t xml:space="preserve">2. </w:t>
      </w:r>
      <w:r>
        <w:rPr>
          <w:rFonts w:hint="default" w:eastAsia="仿宋_GB2312"/>
          <w:sz w:val="32"/>
          <w:szCs w:val="32"/>
        </w:rPr>
        <w:t xml:space="preserve">市（直管县）、县（市、区）经济和信息化局（主管部门）主要负责人对申报材料真实性的承诺书（附件1），本人签名并加盖单位公章； </w:t>
      </w:r>
    </w:p>
    <w:p>
      <w:pPr>
        <w:spacing w:line="580" w:lineRule="exact"/>
        <w:ind w:firstLine="640" w:firstLineChars="200"/>
        <w:outlineLvl w:val="1"/>
        <w:rPr>
          <w:rFonts w:eastAsia="仿宋_GB2312"/>
          <w:sz w:val="32"/>
        </w:rPr>
      </w:pPr>
      <w:r>
        <w:rPr>
          <w:rFonts w:eastAsia="仿宋_GB2312"/>
          <w:sz w:val="32"/>
        </w:rPr>
        <w:t>3. 申报单位资金申请表</w:t>
      </w:r>
      <w:r>
        <w:rPr>
          <w:rFonts w:eastAsia="仿宋_GB2312"/>
          <w:sz w:val="32"/>
          <w:szCs w:val="32"/>
        </w:rPr>
        <w:t>（附件2）</w:t>
      </w:r>
      <w:r>
        <w:rPr>
          <w:rFonts w:eastAsia="仿宋_GB2312"/>
          <w:sz w:val="32"/>
        </w:rPr>
        <w:t>；</w:t>
      </w:r>
    </w:p>
    <w:p>
      <w:pPr>
        <w:spacing w:line="580" w:lineRule="exact"/>
        <w:ind w:firstLine="640" w:firstLineChars="200"/>
        <w:outlineLvl w:val="1"/>
        <w:rPr>
          <w:rFonts w:eastAsia="仿宋_GB2312"/>
          <w:sz w:val="32"/>
        </w:rPr>
      </w:pPr>
      <w:r>
        <w:rPr>
          <w:rFonts w:eastAsia="仿宋_GB2312"/>
          <w:sz w:val="32"/>
        </w:rPr>
        <w:t>4. 申报单位法人营业执照、税务登记证、组织机构代码证或事业单位法人证书副本复印件（如与营业执照三证合一，提供一证即可）；</w:t>
      </w:r>
    </w:p>
    <w:p>
      <w:pPr>
        <w:spacing w:line="580" w:lineRule="exact"/>
        <w:ind w:firstLine="640" w:firstLineChars="200"/>
        <w:outlineLvl w:val="1"/>
        <w:rPr>
          <w:rFonts w:eastAsia="仿宋_GB2312"/>
          <w:sz w:val="32"/>
        </w:rPr>
      </w:pPr>
      <w:r>
        <w:rPr>
          <w:rFonts w:eastAsia="仿宋_GB2312"/>
          <w:sz w:val="32"/>
        </w:rPr>
        <w:t>5. 申报单位</w:t>
      </w:r>
      <w:r>
        <w:rPr>
          <w:rFonts w:eastAsia="仿宋_GB2312"/>
          <w:sz w:val="32"/>
          <w:szCs w:val="32"/>
        </w:rPr>
        <w:t>上一年度经审计的财务报告</w:t>
      </w:r>
      <w:r>
        <w:rPr>
          <w:rFonts w:eastAsia="仿宋_GB2312"/>
          <w:sz w:val="32"/>
        </w:rPr>
        <w:t>；</w:t>
      </w:r>
    </w:p>
    <w:p>
      <w:pPr>
        <w:spacing w:line="580" w:lineRule="exact"/>
        <w:ind w:firstLine="640" w:firstLineChars="200"/>
        <w:outlineLvl w:val="1"/>
        <w:rPr>
          <w:rFonts w:eastAsia="仿宋_GB2312"/>
          <w:sz w:val="32"/>
        </w:rPr>
      </w:pPr>
      <w:r>
        <w:rPr>
          <w:rFonts w:eastAsia="仿宋_GB2312"/>
          <w:sz w:val="32"/>
        </w:rPr>
        <w:t>6. 申报单位法定代表人对申报材料真实性的承诺书（附件3），本人签名并加盖单位公章；</w:t>
      </w:r>
    </w:p>
    <w:p>
      <w:pPr>
        <w:spacing w:line="580" w:lineRule="exact"/>
        <w:ind w:firstLine="640" w:firstLineChars="200"/>
        <w:outlineLvl w:val="1"/>
        <w:rPr>
          <w:rFonts w:eastAsia="仿宋_GB2312"/>
          <w:sz w:val="32"/>
        </w:rPr>
      </w:pPr>
      <w:r>
        <w:rPr>
          <w:rFonts w:eastAsia="仿宋_GB2312"/>
          <w:sz w:val="32"/>
        </w:rPr>
        <w:t>7.  2019年、2020年所得税纳税申报表（直接从税务部门下载，2020年12月社保缴纳情况（直接从人社部门下载）。</w:t>
      </w:r>
    </w:p>
    <w:p>
      <w:pPr>
        <w:spacing w:line="580" w:lineRule="exact"/>
        <w:ind w:firstLine="643" w:firstLineChars="200"/>
        <w:outlineLvl w:val="0"/>
        <w:rPr>
          <w:rFonts w:eastAsia="楷体_GB2312"/>
          <w:b/>
          <w:sz w:val="32"/>
        </w:rPr>
      </w:pPr>
      <w:r>
        <w:rPr>
          <w:rFonts w:eastAsia="楷体_GB2312"/>
          <w:b/>
          <w:sz w:val="32"/>
        </w:rPr>
        <w:t>（二）限制性条件</w:t>
      </w:r>
    </w:p>
    <w:p>
      <w:pPr>
        <w:spacing w:line="580" w:lineRule="exact"/>
        <w:ind w:firstLine="640" w:firstLineChars="200"/>
        <w:rPr>
          <w:rFonts w:eastAsia="仿宋_GB2312"/>
          <w:sz w:val="32"/>
        </w:rPr>
      </w:pPr>
      <w:r>
        <w:rPr>
          <w:rFonts w:eastAsia="仿宋_GB2312"/>
          <w:sz w:val="32"/>
        </w:rPr>
        <w:t>有下列情形之一的申报单位和项目，不得申报资金奖补：</w:t>
      </w:r>
    </w:p>
    <w:p>
      <w:pPr>
        <w:spacing w:line="580" w:lineRule="exact"/>
        <w:ind w:firstLine="640" w:firstLineChars="200"/>
        <w:outlineLvl w:val="1"/>
        <w:rPr>
          <w:rFonts w:eastAsia="仿宋_GB2312"/>
          <w:sz w:val="32"/>
        </w:rPr>
      </w:pPr>
      <w:r>
        <w:rPr>
          <w:rFonts w:eastAsia="仿宋_GB2312"/>
          <w:sz w:val="32"/>
        </w:rPr>
        <w:t xml:space="preserve">1. 自2019年1月1日以来，在生产经营中发生重大生产安全事故、环境污染事故和存在严重产品质量等问题的； </w:t>
      </w:r>
    </w:p>
    <w:p>
      <w:pPr>
        <w:spacing w:line="580" w:lineRule="exact"/>
        <w:ind w:firstLine="640" w:firstLineChars="200"/>
        <w:outlineLvl w:val="1"/>
        <w:rPr>
          <w:rFonts w:eastAsia="仿宋_GB2312"/>
          <w:sz w:val="32"/>
        </w:rPr>
      </w:pPr>
      <w:r>
        <w:rPr>
          <w:rFonts w:eastAsia="仿宋_GB2312"/>
          <w:sz w:val="32"/>
        </w:rPr>
        <w:t>2. 自2019年1月1日以来，单位或法定代表人被纳入严重失信“黑名单”的；</w:t>
      </w:r>
    </w:p>
    <w:p>
      <w:pPr>
        <w:spacing w:line="580" w:lineRule="exact"/>
        <w:ind w:firstLine="640" w:firstLineChars="200"/>
        <w:outlineLvl w:val="1"/>
        <w:rPr>
          <w:rFonts w:eastAsia="仿宋_GB2312"/>
          <w:sz w:val="32"/>
        </w:rPr>
      </w:pPr>
      <w:r>
        <w:rPr>
          <w:rFonts w:eastAsia="仿宋_GB2312"/>
          <w:sz w:val="32"/>
        </w:rPr>
        <w:t>3. 不符合国家和省产业政策的。</w:t>
      </w:r>
    </w:p>
    <w:p>
      <w:pPr>
        <w:spacing w:line="580" w:lineRule="exact"/>
        <w:ind w:firstLine="643" w:firstLineChars="200"/>
        <w:outlineLvl w:val="0"/>
        <w:rPr>
          <w:rFonts w:eastAsia="楷体_GB2312"/>
          <w:b/>
          <w:sz w:val="32"/>
        </w:rPr>
      </w:pPr>
      <w:r>
        <w:rPr>
          <w:rFonts w:eastAsia="楷体_GB2312"/>
          <w:b/>
          <w:sz w:val="32"/>
        </w:rPr>
        <w:t>（三）奖补要求</w:t>
      </w:r>
    </w:p>
    <w:p>
      <w:pPr>
        <w:spacing w:line="580" w:lineRule="exact"/>
        <w:ind w:firstLine="640" w:firstLineChars="200"/>
        <w:outlineLvl w:val="1"/>
        <w:rPr>
          <w:rFonts w:eastAsia="仿宋_GB2312"/>
          <w:sz w:val="32"/>
        </w:rPr>
      </w:pPr>
      <w:r>
        <w:rPr>
          <w:rFonts w:eastAsia="仿宋_GB2312"/>
          <w:sz w:val="32"/>
        </w:rPr>
        <w:t>1. 申报单位的同一项目只可享受本政策一项奖补；</w:t>
      </w:r>
    </w:p>
    <w:p>
      <w:pPr>
        <w:spacing w:line="580" w:lineRule="exact"/>
        <w:ind w:firstLine="640" w:firstLineChars="200"/>
        <w:outlineLvl w:val="1"/>
        <w:rPr>
          <w:rFonts w:eastAsia="仿宋_GB2312"/>
          <w:sz w:val="32"/>
        </w:rPr>
      </w:pPr>
      <w:r>
        <w:rPr>
          <w:rFonts w:eastAsia="仿宋_GB2312"/>
          <w:sz w:val="32"/>
        </w:rPr>
        <w:t>2. 申报单位的同一项目已享受过国家级或省级同类财政资金支持的不得重复申报，政策规定连续支持的除外；申报单位获得的认定达标类补助，不作为重复因素；</w:t>
      </w:r>
    </w:p>
    <w:p>
      <w:pPr>
        <w:spacing w:line="580" w:lineRule="exact"/>
        <w:ind w:firstLine="640" w:firstLineChars="200"/>
        <w:outlineLvl w:val="1"/>
        <w:rPr>
          <w:rFonts w:eastAsia="仿宋_GB2312"/>
          <w:sz w:val="32"/>
        </w:rPr>
      </w:pPr>
      <w:r>
        <w:rPr>
          <w:rFonts w:eastAsia="仿宋_GB2312"/>
          <w:sz w:val="32"/>
        </w:rPr>
        <w:t>3. 在数字经济支持政策中享受过“优秀行业级工业互联网（云）平台”奖补的，本次申报“行业特色型工业互联网平台”需扣除数字经济支持政策中已支持资金；</w:t>
      </w:r>
    </w:p>
    <w:p>
      <w:pPr>
        <w:pStyle w:val="2"/>
        <w:spacing w:beforeAutospacing="0" w:line="580" w:lineRule="exact"/>
        <w:ind w:firstLine="640" w:firstLineChars="200"/>
        <w:rPr>
          <w:rFonts w:hint="default"/>
        </w:rPr>
      </w:pPr>
      <w:r>
        <w:rPr>
          <w:rFonts w:hint="default" w:eastAsia="仿宋_GB2312"/>
          <w:sz w:val="32"/>
        </w:rPr>
        <w:t>4. 单个申报单位在本政策中申报项目不超过3个；</w:t>
      </w:r>
    </w:p>
    <w:p>
      <w:pPr>
        <w:spacing w:line="580" w:lineRule="exact"/>
        <w:ind w:firstLine="640" w:firstLineChars="200"/>
        <w:outlineLvl w:val="1"/>
        <w:rPr>
          <w:rFonts w:eastAsia="仿宋_GB2312"/>
          <w:sz w:val="32"/>
        </w:rPr>
      </w:pPr>
      <w:r>
        <w:rPr>
          <w:rFonts w:eastAsia="仿宋_GB2312"/>
          <w:sz w:val="32"/>
        </w:rPr>
        <w:t>5. 对皖北、原国家和省扶贫开发工作重点县（市、区，含部分革命老区）（见附件4）符合条件的项目，奖补资金补助金额上浮20%。</w:t>
      </w:r>
    </w:p>
    <w:p>
      <w:pPr>
        <w:spacing w:line="580" w:lineRule="exact"/>
        <w:ind w:firstLine="640" w:firstLineChars="200"/>
        <w:outlineLvl w:val="0"/>
        <w:rPr>
          <w:rFonts w:eastAsia="黑体"/>
          <w:sz w:val="32"/>
        </w:rPr>
      </w:pPr>
      <w:r>
        <w:rPr>
          <w:rFonts w:eastAsia="黑体"/>
          <w:sz w:val="32"/>
        </w:rPr>
        <w:t>二、支持工业互联网平台建设</w:t>
      </w:r>
    </w:p>
    <w:p>
      <w:pPr>
        <w:spacing w:line="580" w:lineRule="exact"/>
        <w:ind w:firstLine="643" w:firstLineChars="200"/>
        <w:contextualSpacing/>
        <w:rPr>
          <w:rFonts w:eastAsia="楷体_GB2312"/>
          <w:b/>
          <w:sz w:val="32"/>
        </w:rPr>
      </w:pPr>
      <w:r>
        <w:rPr>
          <w:rFonts w:eastAsia="楷体_GB2312"/>
          <w:b/>
          <w:sz w:val="32"/>
        </w:rPr>
        <w:t>（一）培育各类工业互联网平台</w:t>
      </w:r>
    </w:p>
    <w:p>
      <w:pPr>
        <w:spacing w:line="580" w:lineRule="exact"/>
        <w:ind w:firstLine="643" w:firstLineChars="200"/>
        <w:contextualSpacing/>
        <w:rPr>
          <w:rFonts w:eastAsia="仿宋_GB2312"/>
          <w:b/>
          <w:bCs/>
          <w:sz w:val="32"/>
        </w:rPr>
      </w:pPr>
      <w:r>
        <w:rPr>
          <w:rFonts w:eastAsia="仿宋_GB2312"/>
          <w:b/>
          <w:bCs/>
          <w:sz w:val="32"/>
        </w:rPr>
        <w:t>1. 申报条件</w:t>
      </w:r>
    </w:p>
    <w:p>
      <w:pPr>
        <w:spacing w:line="580" w:lineRule="exact"/>
        <w:ind w:firstLine="640" w:firstLineChars="200"/>
        <w:outlineLvl w:val="1"/>
        <w:rPr>
          <w:rFonts w:eastAsia="仿宋_GB2312"/>
          <w:sz w:val="32"/>
        </w:rPr>
      </w:pPr>
      <w:r>
        <w:rPr>
          <w:rFonts w:eastAsia="仿宋_GB2312"/>
          <w:sz w:val="32"/>
        </w:rPr>
        <w:t>申报单位拥有平台研发、建设与运维的资金来源，具有专业的运营和管理团队。平台具备完整的工业互联网平台参考架构，涵盖边缘层、工业PaaS层、工业SaaS层，对大数据、云计算、物联网等技术有较强的积累和应用。</w:t>
      </w:r>
    </w:p>
    <w:p>
      <w:pPr>
        <w:spacing w:line="580" w:lineRule="exact"/>
        <w:ind w:firstLine="643" w:firstLineChars="200"/>
        <w:outlineLvl w:val="1"/>
        <w:rPr>
          <w:rFonts w:eastAsia="仿宋_GB2312"/>
          <w:sz w:val="32"/>
        </w:rPr>
      </w:pPr>
      <w:r>
        <w:rPr>
          <w:rFonts w:eastAsia="仿宋_GB2312"/>
          <w:b/>
          <w:bCs/>
          <w:sz w:val="32"/>
        </w:rPr>
        <w:t>（1）跨行业跨领域综合型工业互联网平台（双跨型平台）</w:t>
      </w:r>
      <w:r>
        <w:rPr>
          <w:rFonts w:eastAsia="仿宋_GB2312"/>
          <w:sz w:val="32"/>
        </w:rPr>
        <w:t>重点支持具有较强研发实力与运营效益的龙头企业建设双跨型平台。申报基础条件：</w:t>
      </w:r>
    </w:p>
    <w:p>
      <w:pPr>
        <w:spacing w:line="580" w:lineRule="exact"/>
        <w:ind w:firstLine="640" w:firstLineChars="200"/>
        <w:outlineLvl w:val="1"/>
        <w:rPr>
          <w:rFonts w:eastAsia="仿宋_GB2312"/>
          <w:sz w:val="32"/>
        </w:rPr>
      </w:pPr>
      <w:r>
        <w:rPr>
          <w:rFonts w:eastAsia="微软雅黑"/>
          <w:sz w:val="32"/>
        </w:rPr>
        <w:t>①</w:t>
      </w:r>
      <w:r>
        <w:rPr>
          <w:rFonts w:eastAsia="仿宋_GB2312"/>
          <w:sz w:val="32"/>
        </w:rPr>
        <w:t>具有云计算、大数据、计算机、软件、自动化等专业从业人员不少于60人；</w:t>
      </w:r>
    </w:p>
    <w:p>
      <w:pPr>
        <w:spacing w:line="580" w:lineRule="exact"/>
        <w:ind w:firstLine="640" w:firstLineChars="200"/>
        <w:outlineLvl w:val="1"/>
        <w:rPr>
          <w:rFonts w:eastAsia="仿宋_GB2312"/>
          <w:sz w:val="32"/>
        </w:rPr>
      </w:pPr>
      <w:r>
        <w:rPr>
          <w:rFonts w:eastAsia="微软雅黑"/>
          <w:sz w:val="32"/>
        </w:rPr>
        <w:t>②</w:t>
      </w:r>
      <w:r>
        <w:rPr>
          <w:rFonts w:eastAsia="仿宋_GB2312"/>
          <w:sz w:val="32"/>
        </w:rPr>
        <w:t>连接不少于1万台工业设备（软件及互联网企业可连接智能产品，下同），兼容不少于10种主流数据协议；</w:t>
      </w:r>
    </w:p>
    <w:p>
      <w:pPr>
        <w:spacing w:line="580" w:lineRule="exact"/>
        <w:ind w:firstLine="640" w:firstLineChars="200"/>
        <w:outlineLvl w:val="1"/>
        <w:rPr>
          <w:rFonts w:eastAsia="仿宋_GB2312"/>
          <w:sz w:val="32"/>
        </w:rPr>
      </w:pPr>
      <w:r>
        <w:rPr>
          <w:rFonts w:eastAsia="微软雅黑"/>
          <w:sz w:val="32"/>
        </w:rPr>
        <w:t>③</w:t>
      </w:r>
      <w:r>
        <w:rPr>
          <w:rFonts w:eastAsia="仿宋_GB2312"/>
          <w:sz w:val="32"/>
        </w:rPr>
        <w:t>具有不少于50个特定行业工业模型及微服务组件；</w:t>
      </w:r>
    </w:p>
    <w:p>
      <w:pPr>
        <w:spacing w:line="580" w:lineRule="exact"/>
        <w:ind w:firstLine="640" w:firstLineChars="200"/>
        <w:outlineLvl w:val="1"/>
        <w:rPr>
          <w:rFonts w:eastAsia="仿宋_GB2312"/>
          <w:sz w:val="32"/>
        </w:rPr>
      </w:pPr>
      <w:r>
        <w:rPr>
          <w:rFonts w:eastAsia="微软雅黑"/>
          <w:sz w:val="32"/>
        </w:rPr>
        <w:t>④</w:t>
      </w:r>
      <w:r>
        <w:rPr>
          <w:rFonts w:eastAsia="仿宋_GB2312"/>
          <w:sz w:val="32"/>
        </w:rPr>
        <w:t>具备敏捷高效的低代码、图形化开发引擎，具有不少于50个工业APP、云化软件或平台功能模块；</w:t>
      </w:r>
    </w:p>
    <w:p>
      <w:pPr>
        <w:spacing w:line="580" w:lineRule="exact"/>
        <w:ind w:firstLine="640" w:firstLineChars="200"/>
        <w:outlineLvl w:val="1"/>
        <w:rPr>
          <w:rFonts w:eastAsia="仿宋_GB2312"/>
          <w:sz w:val="32"/>
        </w:rPr>
      </w:pPr>
      <w:r>
        <w:rPr>
          <w:rFonts w:eastAsia="微软雅黑"/>
          <w:sz w:val="32"/>
        </w:rPr>
        <w:t>⑤</w:t>
      </w:r>
      <w:r>
        <w:rPr>
          <w:rFonts w:eastAsia="仿宋_GB2312"/>
          <w:sz w:val="32"/>
        </w:rPr>
        <w:t>具有8个及以上面向特定场景的落地解决方案，具有不少于5个标杆性落地案例，能够在行业、区域产业数字化转型方面发挥重要作用；</w:t>
      </w:r>
    </w:p>
    <w:p>
      <w:pPr>
        <w:spacing w:line="580" w:lineRule="exact"/>
        <w:ind w:firstLine="640" w:firstLineChars="200"/>
        <w:outlineLvl w:val="1"/>
        <w:rPr>
          <w:rFonts w:eastAsia="仿宋_GB2312"/>
          <w:sz w:val="32"/>
        </w:rPr>
      </w:pPr>
      <w:r>
        <w:rPr>
          <w:sz w:val="32"/>
        </w:rPr>
        <w:t>⑥</w:t>
      </w:r>
      <w:r>
        <w:rPr>
          <w:rFonts w:eastAsia="仿宋_GB2312"/>
          <w:sz w:val="32"/>
        </w:rPr>
        <w:t>服务企业、单位用户数量不少于200家。</w:t>
      </w:r>
    </w:p>
    <w:p>
      <w:pPr>
        <w:spacing w:line="580" w:lineRule="exact"/>
        <w:ind w:firstLine="643" w:firstLineChars="200"/>
        <w:outlineLvl w:val="1"/>
        <w:rPr>
          <w:rFonts w:eastAsia="仿宋_GB2312"/>
          <w:sz w:val="32"/>
        </w:rPr>
      </w:pPr>
      <w:r>
        <w:rPr>
          <w:rFonts w:eastAsia="仿宋_GB2312"/>
          <w:b/>
          <w:bCs/>
          <w:sz w:val="32"/>
        </w:rPr>
        <w:t>（2）行业特色型工业互联网平台（行业型平台）</w:t>
      </w:r>
      <w:r>
        <w:rPr>
          <w:rFonts w:eastAsia="仿宋_GB2312"/>
          <w:sz w:val="32"/>
        </w:rPr>
        <w:t>重点支持装备、纺织服装、食品、智能家居、新能源、高端医疗、环保等方向。申报基础条件：</w:t>
      </w:r>
    </w:p>
    <w:p>
      <w:pPr>
        <w:spacing w:line="580" w:lineRule="exact"/>
        <w:ind w:firstLine="640" w:firstLineChars="200"/>
        <w:outlineLvl w:val="1"/>
        <w:rPr>
          <w:rFonts w:eastAsia="仿宋_GB2312"/>
          <w:sz w:val="32"/>
        </w:rPr>
      </w:pPr>
      <w:r>
        <w:rPr>
          <w:rFonts w:eastAsia="微软雅黑"/>
          <w:sz w:val="32"/>
        </w:rPr>
        <w:t>①</w:t>
      </w:r>
      <w:r>
        <w:rPr>
          <w:rFonts w:eastAsia="仿宋_GB2312"/>
          <w:sz w:val="32"/>
        </w:rPr>
        <w:t>具有云计算、大数据、计算机、软件、自动化等专业从业人员不少于30人；</w:t>
      </w:r>
    </w:p>
    <w:p>
      <w:pPr>
        <w:spacing w:line="580" w:lineRule="exact"/>
        <w:ind w:firstLine="640" w:firstLineChars="200"/>
        <w:outlineLvl w:val="1"/>
        <w:rPr>
          <w:rFonts w:eastAsia="仿宋_GB2312"/>
          <w:sz w:val="32"/>
        </w:rPr>
      </w:pPr>
      <w:r>
        <w:rPr>
          <w:rFonts w:eastAsia="微软雅黑"/>
          <w:sz w:val="32"/>
        </w:rPr>
        <w:t>②</w:t>
      </w:r>
      <w:r>
        <w:rPr>
          <w:rFonts w:eastAsia="仿宋_GB2312"/>
          <w:sz w:val="32"/>
        </w:rPr>
        <w:t>平台应连接不少于1000台特定行业工业设备；</w:t>
      </w:r>
    </w:p>
    <w:p>
      <w:pPr>
        <w:spacing w:line="580" w:lineRule="exact"/>
        <w:ind w:firstLine="640" w:firstLineChars="200"/>
        <w:outlineLvl w:val="1"/>
        <w:rPr>
          <w:rFonts w:eastAsia="仿宋_GB2312"/>
          <w:sz w:val="32"/>
        </w:rPr>
      </w:pPr>
      <w:r>
        <w:rPr>
          <w:rFonts w:eastAsia="微软雅黑"/>
          <w:sz w:val="32"/>
        </w:rPr>
        <w:t>③</w:t>
      </w:r>
      <w:r>
        <w:rPr>
          <w:rFonts w:eastAsia="仿宋_GB2312"/>
          <w:sz w:val="32"/>
        </w:rPr>
        <w:t>具有不少于30个特定行业工业模型及微服务组件；</w:t>
      </w:r>
    </w:p>
    <w:p>
      <w:pPr>
        <w:spacing w:line="580" w:lineRule="exact"/>
        <w:ind w:firstLine="640" w:firstLineChars="200"/>
        <w:outlineLvl w:val="1"/>
        <w:rPr>
          <w:rFonts w:eastAsia="仿宋_GB2312"/>
          <w:sz w:val="32"/>
        </w:rPr>
      </w:pPr>
      <w:r>
        <w:rPr>
          <w:rFonts w:eastAsia="微软雅黑"/>
          <w:sz w:val="32"/>
        </w:rPr>
        <w:t>④</w:t>
      </w:r>
      <w:r>
        <w:rPr>
          <w:rFonts w:eastAsia="仿宋_GB2312"/>
          <w:sz w:val="32"/>
        </w:rPr>
        <w:t>具备敏捷高效的低代码、图形化开发引擎，具有不少于20个特定行业工业APP、云化软件或平台功能模块；</w:t>
      </w:r>
    </w:p>
    <w:p>
      <w:pPr>
        <w:spacing w:line="580" w:lineRule="exact"/>
        <w:ind w:firstLine="640" w:firstLineChars="200"/>
        <w:outlineLvl w:val="1"/>
        <w:rPr>
          <w:rFonts w:eastAsia="仿宋_GB2312"/>
          <w:sz w:val="32"/>
        </w:rPr>
      </w:pPr>
      <w:r>
        <w:rPr>
          <w:rFonts w:eastAsia="微软雅黑"/>
          <w:sz w:val="32"/>
        </w:rPr>
        <w:t>⑤</w:t>
      </w:r>
      <w:r>
        <w:rPr>
          <w:rFonts w:eastAsia="仿宋_GB2312"/>
          <w:sz w:val="32"/>
        </w:rPr>
        <w:t>具有5个及以上面向特定场景的落地解决方案，具有不少于2个标杆性落地案例，能够显著支撑特定行业的数字化转型；</w:t>
      </w:r>
    </w:p>
    <w:p>
      <w:pPr>
        <w:spacing w:line="580" w:lineRule="exact"/>
        <w:ind w:firstLine="640" w:firstLineChars="200"/>
        <w:outlineLvl w:val="1"/>
        <w:rPr>
          <w:rFonts w:eastAsia="仿宋_GB2312"/>
          <w:sz w:val="32"/>
        </w:rPr>
      </w:pPr>
      <w:r>
        <w:rPr>
          <w:sz w:val="32"/>
        </w:rPr>
        <w:t>⑥</w:t>
      </w:r>
      <w:r>
        <w:rPr>
          <w:rFonts w:eastAsia="仿宋_GB2312"/>
          <w:sz w:val="32"/>
        </w:rPr>
        <w:t>服务企业、单位用户数量不少于50家。</w:t>
      </w:r>
    </w:p>
    <w:p>
      <w:pPr>
        <w:spacing w:line="580" w:lineRule="exact"/>
        <w:ind w:firstLine="643" w:firstLineChars="200"/>
        <w:outlineLvl w:val="1"/>
        <w:rPr>
          <w:rFonts w:eastAsia="仿宋_GB2312"/>
          <w:sz w:val="32"/>
        </w:rPr>
      </w:pPr>
      <w:r>
        <w:rPr>
          <w:rFonts w:eastAsia="仿宋_GB2312"/>
          <w:b/>
          <w:bCs/>
          <w:sz w:val="32"/>
        </w:rPr>
        <w:t>（3）区域特色型工业互联网平台（区域型平台）</w:t>
      </w:r>
      <w:r>
        <w:rPr>
          <w:rFonts w:eastAsia="仿宋_GB2312"/>
          <w:sz w:val="32"/>
        </w:rPr>
        <w:t>重点面向县（区）、工业园区或产业集群建设区域平台。申报基础条件：</w:t>
      </w:r>
    </w:p>
    <w:p>
      <w:pPr>
        <w:spacing w:line="580" w:lineRule="exact"/>
        <w:ind w:firstLine="640" w:firstLineChars="200"/>
        <w:outlineLvl w:val="1"/>
        <w:rPr>
          <w:rFonts w:eastAsia="仿宋_GB2312"/>
          <w:sz w:val="32"/>
        </w:rPr>
      </w:pPr>
      <w:r>
        <w:rPr>
          <w:rFonts w:eastAsia="微软雅黑"/>
          <w:sz w:val="32"/>
        </w:rPr>
        <w:t>①</w:t>
      </w:r>
      <w:r>
        <w:rPr>
          <w:rFonts w:eastAsia="仿宋_GB2312"/>
          <w:sz w:val="32"/>
        </w:rPr>
        <w:t>具有云计算、大数据、计算机、软件、自动化等专业从业人员不少于10人；</w:t>
      </w:r>
    </w:p>
    <w:p>
      <w:pPr>
        <w:spacing w:line="580" w:lineRule="exact"/>
        <w:ind w:firstLine="640" w:firstLineChars="200"/>
        <w:outlineLvl w:val="1"/>
        <w:rPr>
          <w:rFonts w:eastAsia="仿宋_GB2312"/>
          <w:sz w:val="32"/>
        </w:rPr>
      </w:pPr>
      <w:r>
        <w:rPr>
          <w:rFonts w:eastAsia="微软雅黑"/>
          <w:sz w:val="32"/>
        </w:rPr>
        <w:t>②</w:t>
      </w:r>
      <w:r>
        <w:rPr>
          <w:rFonts w:eastAsia="仿宋_GB2312"/>
          <w:sz w:val="32"/>
        </w:rPr>
        <w:t>在特定区域内具有较强的工业设备规模接入能力，连接不少于500台工业设备；</w:t>
      </w:r>
    </w:p>
    <w:p>
      <w:pPr>
        <w:spacing w:line="580" w:lineRule="exact"/>
        <w:ind w:firstLine="640" w:firstLineChars="200"/>
        <w:outlineLvl w:val="1"/>
        <w:rPr>
          <w:rFonts w:eastAsia="仿宋_GB2312"/>
          <w:sz w:val="32"/>
        </w:rPr>
      </w:pPr>
      <w:r>
        <w:rPr>
          <w:rFonts w:eastAsia="微软雅黑"/>
          <w:sz w:val="32"/>
        </w:rPr>
        <w:t>③</w:t>
      </w:r>
      <w:r>
        <w:rPr>
          <w:rFonts w:eastAsia="仿宋_GB2312"/>
          <w:sz w:val="32"/>
        </w:rPr>
        <w:t>为区域内工业企业提供不少于20个工业APP、云化软件或平台功能模块；</w:t>
      </w:r>
    </w:p>
    <w:p>
      <w:pPr>
        <w:spacing w:line="580" w:lineRule="exact"/>
        <w:ind w:firstLine="640" w:firstLineChars="200"/>
        <w:outlineLvl w:val="1"/>
        <w:rPr>
          <w:rFonts w:eastAsia="仿宋_GB2312"/>
          <w:sz w:val="32"/>
        </w:rPr>
      </w:pPr>
      <w:r>
        <w:rPr>
          <w:sz w:val="32"/>
        </w:rPr>
        <w:t>④</w:t>
      </w:r>
      <w:r>
        <w:rPr>
          <w:rFonts w:eastAsia="仿宋_GB2312"/>
          <w:sz w:val="32"/>
        </w:rPr>
        <w:t>具有5个及以上面向特定场景的落地解决方案，具有不少于2个标杆性落地案例，能够显著支撑特定区域的数字化转型；</w:t>
      </w:r>
    </w:p>
    <w:p>
      <w:pPr>
        <w:spacing w:line="580" w:lineRule="exact"/>
        <w:ind w:firstLine="640" w:firstLineChars="200"/>
        <w:outlineLvl w:val="1"/>
        <w:rPr>
          <w:rFonts w:eastAsia="仿宋_GB2312"/>
          <w:sz w:val="32"/>
        </w:rPr>
      </w:pPr>
      <w:r>
        <w:rPr>
          <w:rFonts w:eastAsia="微软雅黑"/>
          <w:sz w:val="32"/>
        </w:rPr>
        <w:t>⑤</w:t>
      </w:r>
      <w:r>
        <w:rPr>
          <w:rFonts w:eastAsia="仿宋_GB2312"/>
          <w:sz w:val="32"/>
        </w:rPr>
        <w:t>服务企业、单位用户数量不少于50家。</w:t>
      </w:r>
    </w:p>
    <w:p>
      <w:pPr>
        <w:spacing w:line="580" w:lineRule="exact"/>
        <w:ind w:firstLine="643" w:firstLineChars="200"/>
        <w:outlineLvl w:val="1"/>
        <w:rPr>
          <w:rFonts w:eastAsia="仿宋_GB2312"/>
          <w:sz w:val="32"/>
        </w:rPr>
      </w:pPr>
      <w:r>
        <w:rPr>
          <w:rFonts w:eastAsia="仿宋_GB2312"/>
          <w:b/>
          <w:bCs/>
          <w:sz w:val="32"/>
        </w:rPr>
        <w:t>（4）企业级工业互联网平台（企业级平台）</w:t>
      </w:r>
      <w:r>
        <w:rPr>
          <w:rFonts w:eastAsia="仿宋_GB2312"/>
          <w:sz w:val="32"/>
        </w:rPr>
        <w:t>主要面向大企业集团或大型工厂内部应用的工业互联网平台。申报基础条件：</w:t>
      </w:r>
    </w:p>
    <w:p>
      <w:pPr>
        <w:spacing w:line="580" w:lineRule="exact"/>
        <w:ind w:firstLine="640" w:firstLineChars="200"/>
        <w:outlineLvl w:val="1"/>
        <w:rPr>
          <w:rFonts w:eastAsia="仿宋_GB2312"/>
          <w:sz w:val="32"/>
        </w:rPr>
      </w:pPr>
      <w:r>
        <w:rPr>
          <w:rFonts w:eastAsia="微软雅黑"/>
          <w:sz w:val="32"/>
        </w:rPr>
        <w:t>①</w:t>
      </w:r>
      <w:r>
        <w:rPr>
          <w:rFonts w:eastAsia="仿宋_GB2312"/>
          <w:sz w:val="32"/>
        </w:rPr>
        <w:t>具有云计算、大数据、计算机、软件、自动化等专业从业人员不少于10人；</w:t>
      </w:r>
    </w:p>
    <w:p>
      <w:pPr>
        <w:spacing w:line="580" w:lineRule="exact"/>
        <w:ind w:firstLine="640" w:firstLineChars="200"/>
        <w:outlineLvl w:val="1"/>
        <w:rPr>
          <w:rFonts w:eastAsia="仿宋_GB2312"/>
          <w:sz w:val="32"/>
        </w:rPr>
      </w:pPr>
      <w:r>
        <w:rPr>
          <w:rFonts w:eastAsia="微软雅黑"/>
          <w:sz w:val="32"/>
        </w:rPr>
        <w:t>②</w:t>
      </w:r>
      <w:r>
        <w:rPr>
          <w:rFonts w:eastAsia="仿宋_GB2312"/>
          <w:sz w:val="32"/>
        </w:rPr>
        <w:t>平台应能连接企业内生产设备和管理系统，接入不少于50台工业设备；</w:t>
      </w:r>
    </w:p>
    <w:p>
      <w:pPr>
        <w:spacing w:line="580" w:lineRule="exact"/>
        <w:ind w:firstLine="640" w:firstLineChars="200"/>
        <w:outlineLvl w:val="1"/>
        <w:rPr>
          <w:rFonts w:eastAsia="仿宋_GB2312"/>
          <w:sz w:val="32"/>
        </w:rPr>
      </w:pPr>
      <w:r>
        <w:rPr>
          <w:rFonts w:eastAsia="微软雅黑"/>
          <w:sz w:val="32"/>
        </w:rPr>
        <w:t>③</w:t>
      </w:r>
      <w:r>
        <w:rPr>
          <w:rFonts w:eastAsia="仿宋_GB2312"/>
          <w:sz w:val="32"/>
        </w:rPr>
        <w:t>具备不少于10个工业模型，5个工业APP、云化软件或平台功能模块；</w:t>
      </w:r>
    </w:p>
    <w:p>
      <w:pPr>
        <w:spacing w:line="580" w:lineRule="exact"/>
        <w:ind w:firstLine="640" w:firstLineChars="200"/>
        <w:outlineLvl w:val="1"/>
      </w:pPr>
      <w:r>
        <w:rPr>
          <w:rFonts w:eastAsia="微软雅黑"/>
          <w:sz w:val="32"/>
        </w:rPr>
        <w:t>④</w:t>
      </w:r>
      <w:r>
        <w:rPr>
          <w:rFonts w:eastAsia="仿宋_GB2312"/>
          <w:sz w:val="32"/>
        </w:rPr>
        <w:t>具有2个及以上面向特定场景的落地解决方案，具有不少于2个标杆性落地案例，能够对企业提质降本增效方面发挥重要作用。</w:t>
      </w:r>
    </w:p>
    <w:p>
      <w:pPr>
        <w:pStyle w:val="3"/>
        <w:keepNext w:val="0"/>
        <w:keepLines w:val="0"/>
        <w:spacing w:before="0" w:after="0" w:line="580" w:lineRule="exact"/>
        <w:ind w:firstLine="643" w:firstLineChars="200"/>
        <w:contextualSpacing/>
        <w:rPr>
          <w:rFonts w:eastAsia="仿宋"/>
        </w:rPr>
      </w:pPr>
      <w:r>
        <w:rPr>
          <w:rFonts w:eastAsia="仿宋"/>
        </w:rPr>
        <w:t>2. 申报材料</w:t>
      </w:r>
    </w:p>
    <w:p>
      <w:pPr>
        <w:spacing w:line="580" w:lineRule="exact"/>
        <w:ind w:firstLine="640" w:firstLineChars="200"/>
        <w:outlineLvl w:val="1"/>
        <w:rPr>
          <w:rFonts w:eastAsia="仿宋_GB2312"/>
          <w:sz w:val="32"/>
        </w:rPr>
      </w:pPr>
      <w:r>
        <w:rPr>
          <w:rFonts w:eastAsia="仿宋_GB2312"/>
          <w:sz w:val="32"/>
        </w:rPr>
        <w:t>（1）请各申报单位根据《安徽省工业互联网平台建设要素》（见附件5）和本单位平台建设发展实际，撰写平台申报书（附件6/附件7）；</w:t>
      </w:r>
    </w:p>
    <w:p>
      <w:pPr>
        <w:spacing w:line="580" w:lineRule="exact"/>
        <w:ind w:firstLine="640" w:firstLineChars="200"/>
        <w:outlineLvl w:val="1"/>
        <w:rPr>
          <w:rFonts w:eastAsia="仿宋_GB2312"/>
          <w:sz w:val="32"/>
        </w:rPr>
      </w:pPr>
      <w:r>
        <w:rPr>
          <w:rFonts w:eastAsia="仿宋_GB2312"/>
          <w:sz w:val="32"/>
        </w:rPr>
        <w:t>（2）相关证明及补充材料，包括资金筹措方案、资金投入承诺书、专项审计报告等，平台所服务及接入企业花名册，及其他相关证明材料等。</w:t>
      </w:r>
    </w:p>
    <w:p>
      <w:pPr>
        <w:pStyle w:val="3"/>
        <w:keepNext w:val="0"/>
        <w:keepLines w:val="0"/>
        <w:spacing w:before="0" w:after="0" w:line="580" w:lineRule="exact"/>
        <w:ind w:firstLine="643" w:firstLineChars="200"/>
        <w:contextualSpacing/>
        <w:rPr>
          <w:rFonts w:eastAsia="仿宋"/>
        </w:rPr>
      </w:pPr>
      <w:r>
        <w:rPr>
          <w:rFonts w:eastAsia="仿宋"/>
        </w:rPr>
        <w:t>3. 支持方式</w:t>
      </w:r>
    </w:p>
    <w:p>
      <w:pPr>
        <w:spacing w:line="580" w:lineRule="exact"/>
        <w:ind w:firstLine="640" w:firstLineChars="200"/>
        <w:outlineLvl w:val="1"/>
        <w:rPr>
          <w:rFonts w:eastAsia="仿宋_GB2312"/>
          <w:sz w:val="32"/>
        </w:rPr>
      </w:pPr>
      <w:r>
        <w:rPr>
          <w:rFonts w:eastAsia="仿宋_GB2312"/>
          <w:sz w:val="32"/>
        </w:rPr>
        <w:t>双跨型平台、行业型平台、区域型平台经材料审核、评审答辩等环节确定支持项目。省经信厅与申报单位签订项目建设任务书，双跨型平台最高补助3000万元，行业型平台、区域型平台最高补助1000万元。根据企业应用成效和示范作用择优支持一批企业级平台，给予一次性奖补100万元。</w:t>
      </w:r>
    </w:p>
    <w:p>
      <w:pPr>
        <w:spacing w:line="580" w:lineRule="exact"/>
        <w:ind w:firstLine="640" w:firstLineChars="200"/>
        <w:outlineLvl w:val="1"/>
        <w:rPr>
          <w:rFonts w:eastAsia="仿宋_GB2312"/>
          <w:sz w:val="32"/>
        </w:rPr>
      </w:pPr>
      <w:r>
        <w:rPr>
          <w:rFonts w:eastAsia="仿宋_GB2312"/>
          <w:sz w:val="32"/>
        </w:rPr>
        <w:t>双跨型平台、行业型平台、区域型平台建设期原则不超过2年，平台建成后无法满足验收的，应予以补助资金追回或相应核减。平台项目参照安徽省制造强省建设资金项目相关管理办法进行管理。</w:t>
      </w:r>
    </w:p>
    <w:p>
      <w:pPr>
        <w:pStyle w:val="3"/>
        <w:keepNext w:val="0"/>
        <w:keepLines w:val="0"/>
        <w:spacing w:before="0" w:after="0" w:line="580" w:lineRule="exact"/>
        <w:ind w:firstLine="643" w:firstLineChars="200"/>
        <w:contextualSpacing/>
        <w:rPr>
          <w:rFonts w:eastAsia="仿宋"/>
        </w:rPr>
      </w:pPr>
      <w:r>
        <w:rPr>
          <w:rFonts w:eastAsia="仿宋_GB2312"/>
        </w:rPr>
        <w:t xml:space="preserve">4. </w:t>
      </w:r>
      <w:r>
        <w:rPr>
          <w:rFonts w:eastAsia="仿宋"/>
        </w:rPr>
        <w:t>联系人</w:t>
      </w:r>
    </w:p>
    <w:p>
      <w:pPr>
        <w:spacing w:line="580" w:lineRule="exact"/>
        <w:ind w:firstLine="640" w:firstLineChars="200"/>
        <w:outlineLvl w:val="1"/>
        <w:rPr>
          <w:rFonts w:eastAsia="仿宋_GB2312"/>
          <w:sz w:val="32"/>
        </w:rPr>
      </w:pPr>
      <w:r>
        <w:rPr>
          <w:rFonts w:eastAsia="仿宋_GB2312"/>
          <w:sz w:val="32"/>
        </w:rPr>
        <w:t>省经济和信息化厅工业互联网处 罗金钰，联系电话：0551-62871713</w:t>
      </w:r>
    </w:p>
    <w:p>
      <w:pPr>
        <w:spacing w:line="580" w:lineRule="exact"/>
        <w:ind w:firstLine="643" w:firstLineChars="200"/>
        <w:rPr>
          <w:rFonts w:eastAsia="楷体_GB2312"/>
          <w:b/>
          <w:sz w:val="32"/>
        </w:rPr>
      </w:pPr>
      <w:r>
        <w:rPr>
          <w:rFonts w:eastAsia="楷体_GB2312"/>
          <w:b/>
          <w:sz w:val="32"/>
        </w:rPr>
        <w:t>（二）支持企业上云上平台</w:t>
      </w:r>
    </w:p>
    <w:p>
      <w:pPr>
        <w:spacing w:line="580" w:lineRule="exact"/>
        <w:ind w:firstLine="643" w:firstLineChars="200"/>
        <w:rPr>
          <w:rFonts w:eastAsia="仿宋_GB2312"/>
          <w:b/>
          <w:sz w:val="32"/>
        </w:rPr>
      </w:pPr>
      <w:r>
        <w:rPr>
          <w:rFonts w:eastAsia="仿宋_GB2312"/>
          <w:b/>
          <w:sz w:val="32"/>
        </w:rPr>
        <w:t>1. 申报条件</w:t>
      </w:r>
    </w:p>
    <w:p>
      <w:pPr>
        <w:spacing w:line="580" w:lineRule="exact"/>
        <w:ind w:firstLine="640" w:firstLineChars="200"/>
        <w:rPr>
          <w:rFonts w:eastAsia="仿宋_GB2312"/>
          <w:bCs/>
          <w:sz w:val="32"/>
        </w:rPr>
      </w:pPr>
      <w:r>
        <w:rPr>
          <w:rFonts w:eastAsia="仿宋_GB2312"/>
          <w:bCs/>
          <w:sz w:val="32"/>
        </w:rPr>
        <w:t>帮助我省企业具体实施上云上平台等项目的服务商，包括但不限于平台服务商、应用软件开发商、智能制造系统解决方案供应商、信息安全服务商。</w:t>
      </w:r>
    </w:p>
    <w:p>
      <w:pPr>
        <w:spacing w:line="580" w:lineRule="exact"/>
        <w:ind w:firstLine="643" w:firstLineChars="200"/>
        <w:rPr>
          <w:rFonts w:eastAsia="仿宋_GB2312"/>
          <w:b/>
          <w:sz w:val="32"/>
        </w:rPr>
      </w:pPr>
      <w:r>
        <w:rPr>
          <w:rFonts w:eastAsia="仿宋_GB2312"/>
          <w:b/>
          <w:sz w:val="32"/>
        </w:rPr>
        <w:t>2. 申报材料</w:t>
      </w:r>
    </w:p>
    <w:p>
      <w:pPr>
        <w:spacing w:line="580" w:lineRule="exact"/>
        <w:ind w:firstLine="640" w:firstLineChars="200"/>
        <w:rPr>
          <w:rFonts w:eastAsia="仿宋_GB2312"/>
          <w:sz w:val="32"/>
          <w:szCs w:val="32"/>
        </w:rPr>
      </w:pPr>
      <w:r>
        <w:rPr>
          <w:rFonts w:eastAsia="仿宋_GB2312"/>
          <w:sz w:val="32"/>
          <w:szCs w:val="32"/>
        </w:rPr>
        <w:t>工业互联网（云）服务商奖补资金申报书（附件8）。</w:t>
      </w:r>
    </w:p>
    <w:p>
      <w:pPr>
        <w:spacing w:line="580" w:lineRule="exact"/>
        <w:ind w:firstLine="643" w:firstLineChars="200"/>
        <w:rPr>
          <w:rFonts w:eastAsia="仿宋_GB2312"/>
          <w:b/>
          <w:sz w:val="32"/>
        </w:rPr>
      </w:pPr>
      <w:r>
        <w:rPr>
          <w:rFonts w:eastAsia="仿宋_GB2312"/>
          <w:b/>
          <w:sz w:val="32"/>
        </w:rPr>
        <w:t>3. 支持方式</w:t>
      </w:r>
    </w:p>
    <w:p>
      <w:pPr>
        <w:spacing w:line="580" w:lineRule="exact"/>
        <w:ind w:firstLine="640" w:firstLineChars="200"/>
        <w:rPr>
          <w:rFonts w:eastAsia="仿宋_GB2312"/>
          <w:sz w:val="32"/>
          <w:szCs w:val="32"/>
        </w:rPr>
      </w:pPr>
      <w:r>
        <w:rPr>
          <w:rFonts w:eastAsia="仿宋_GB2312"/>
          <w:sz w:val="32"/>
          <w:szCs w:val="32"/>
        </w:rPr>
        <w:t>根据服务商经营状况、服务企业数量、提升企业综合效益（减人降本、节能降耗、提质增效）等情况，择优给予一次性奖补，最高100万元。</w:t>
      </w:r>
    </w:p>
    <w:p>
      <w:pPr>
        <w:spacing w:line="580" w:lineRule="exact"/>
        <w:ind w:firstLine="643" w:firstLineChars="200"/>
        <w:rPr>
          <w:rFonts w:eastAsia="仿宋_GB2312"/>
          <w:b/>
          <w:sz w:val="32"/>
        </w:rPr>
      </w:pPr>
      <w:r>
        <w:rPr>
          <w:rFonts w:eastAsia="仿宋_GB2312"/>
          <w:b/>
          <w:sz w:val="32"/>
        </w:rPr>
        <w:t>4. 联系人</w:t>
      </w:r>
    </w:p>
    <w:p>
      <w:pPr>
        <w:spacing w:line="580" w:lineRule="exact"/>
        <w:ind w:firstLine="640" w:firstLineChars="200"/>
        <w:rPr>
          <w:color w:val="0000FF"/>
        </w:rPr>
      </w:pPr>
      <w:r>
        <w:rPr>
          <w:rFonts w:eastAsia="仿宋"/>
          <w:bCs/>
          <w:sz w:val="32"/>
        </w:rPr>
        <w:t>省经济和信息化厅</w:t>
      </w:r>
      <w:r>
        <w:rPr>
          <w:rFonts w:eastAsia="仿宋_GB2312"/>
          <w:sz w:val="32"/>
        </w:rPr>
        <w:t>产业信息化发展处 周菁，联系电话：0551-62871843</w:t>
      </w:r>
      <w:r>
        <w:rPr>
          <w:rFonts w:eastAsia="仿宋_GB2312"/>
          <w:sz w:val="32"/>
          <w:szCs w:val="32"/>
        </w:rPr>
        <w:t xml:space="preserve">   </w:t>
      </w:r>
      <w:r>
        <w:rPr>
          <w:rFonts w:eastAsia="仿宋_GB2312"/>
          <w:color w:val="0000FF"/>
          <w:sz w:val="32"/>
          <w:szCs w:val="32"/>
        </w:rPr>
        <w:t xml:space="preserve">    </w:t>
      </w:r>
    </w:p>
    <w:p>
      <w:pPr>
        <w:numPr>
          <w:ilvl w:val="0"/>
          <w:numId w:val="1"/>
        </w:numPr>
        <w:spacing w:line="580" w:lineRule="exact"/>
        <w:ind w:firstLine="640" w:firstLineChars="200"/>
        <w:outlineLvl w:val="0"/>
        <w:rPr>
          <w:rFonts w:eastAsia="黑体"/>
          <w:sz w:val="32"/>
        </w:rPr>
      </w:pPr>
      <w:r>
        <w:rPr>
          <w:rFonts w:eastAsia="黑体"/>
          <w:sz w:val="32"/>
        </w:rPr>
        <w:t>支持企业数字化网络化智能化转型</w:t>
      </w:r>
    </w:p>
    <w:p>
      <w:pPr>
        <w:spacing w:line="580" w:lineRule="exact"/>
        <w:ind w:firstLine="643" w:firstLineChars="200"/>
        <w:rPr>
          <w:rFonts w:eastAsia="楷体_GB2312"/>
          <w:b/>
          <w:kern w:val="1"/>
          <w:sz w:val="32"/>
          <w:szCs w:val="32"/>
        </w:rPr>
      </w:pPr>
      <w:r>
        <w:rPr>
          <w:rFonts w:eastAsia="楷体_GB2312"/>
          <w:b/>
          <w:kern w:val="1"/>
          <w:sz w:val="32"/>
          <w:szCs w:val="32"/>
        </w:rPr>
        <w:t>（三）工业互联网“三化”改造设备补助</w:t>
      </w:r>
    </w:p>
    <w:p>
      <w:pPr>
        <w:spacing w:line="580" w:lineRule="exact"/>
        <w:ind w:firstLine="640" w:firstLineChars="200"/>
        <w:rPr>
          <w:rFonts w:eastAsia="仿宋_GB2312"/>
          <w:sz w:val="32"/>
          <w:szCs w:val="32"/>
        </w:rPr>
      </w:pPr>
      <w:r>
        <w:rPr>
          <w:rFonts w:eastAsia="仿宋_GB2312"/>
          <w:sz w:val="32"/>
          <w:szCs w:val="32"/>
        </w:rPr>
        <w:t>围绕数字化、网络化、智能化，以车间成线改造为重点，促进机械、纺织、医药、轻工、有色、建材、船舶、汽车等行业改造提升。</w:t>
      </w:r>
    </w:p>
    <w:p>
      <w:pPr>
        <w:spacing w:line="580" w:lineRule="exact"/>
        <w:ind w:firstLine="643" w:firstLineChars="200"/>
        <w:rPr>
          <w:rFonts w:eastAsia="仿宋_GB2312"/>
          <w:b/>
          <w:sz w:val="32"/>
          <w:szCs w:val="32"/>
        </w:rPr>
      </w:pPr>
      <w:r>
        <w:rPr>
          <w:rFonts w:eastAsia="仿宋_GB2312"/>
          <w:b/>
          <w:sz w:val="32"/>
          <w:szCs w:val="32"/>
        </w:rPr>
        <w:t>1. 申报条件</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（1）在安徽省境内注册，具有独立法人资格，法人治理结构规范，成立一周年以上；</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（2）财务管理制度健全，会计核算真实、完整，并按照《企业财务通则》等规定及时编报会计报表；</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（3）近年来有良好的经营业绩，上一年资产负债率不超过70%；</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（4）项目方向符合《企业数字化网络化智能化改造投资指南》（见附件9）；</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（5）项目前期工作完备，资金落实到位，已开工建设；</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（6）项目已购置设备额不低于1000万元或生产线核心设备单台购置额不低于500万元（申报时设备必须在项目建设现场）；</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（7）产能严重过剩行业新增产能项目不予补助；</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（8）列入导向计划的重点技术改造项目优先支持。</w:t>
      </w:r>
    </w:p>
    <w:p>
      <w:pPr>
        <w:spacing w:line="580" w:lineRule="exact"/>
        <w:ind w:firstLine="643" w:firstLineChars="200"/>
        <w:rPr>
          <w:rFonts w:eastAsia="仿宋_GB2312"/>
          <w:b/>
          <w:sz w:val="32"/>
          <w:szCs w:val="32"/>
        </w:rPr>
      </w:pPr>
      <w:r>
        <w:rPr>
          <w:rFonts w:eastAsia="仿宋_GB2312"/>
          <w:b/>
          <w:sz w:val="32"/>
          <w:szCs w:val="32"/>
        </w:rPr>
        <w:t>2. 申报材料</w:t>
      </w:r>
    </w:p>
    <w:p>
      <w:pPr>
        <w:autoSpaceDE w:val="0"/>
        <w:autoSpaceDN w:val="0"/>
        <w:adjustRightInd w:val="0"/>
        <w:spacing w:line="580" w:lineRule="exact"/>
        <w:ind w:firstLine="640" w:firstLineChars="200"/>
        <w:rPr>
          <w:rFonts w:eastAsia="仿宋_GB2312"/>
          <w:kern w:val="1"/>
          <w:sz w:val="32"/>
          <w:szCs w:val="32"/>
        </w:rPr>
      </w:pPr>
      <w:r>
        <w:rPr>
          <w:rFonts w:eastAsia="仿宋_GB2312"/>
          <w:kern w:val="1"/>
          <w:sz w:val="32"/>
          <w:szCs w:val="32"/>
        </w:rPr>
        <w:t>（1）资金申请报告；</w:t>
      </w:r>
    </w:p>
    <w:p>
      <w:pPr>
        <w:autoSpaceDE w:val="0"/>
        <w:spacing w:line="580" w:lineRule="exact"/>
        <w:ind w:firstLine="640" w:firstLineChars="200"/>
        <w:rPr>
          <w:rFonts w:eastAsia="仿宋_GB2312"/>
          <w:kern w:val="1"/>
          <w:sz w:val="32"/>
          <w:szCs w:val="32"/>
        </w:rPr>
      </w:pPr>
      <w:r>
        <w:rPr>
          <w:rFonts w:eastAsia="仿宋_GB2312"/>
          <w:kern w:val="1"/>
          <w:sz w:val="32"/>
          <w:szCs w:val="32"/>
        </w:rPr>
        <w:t>（2）专项资金申请表（根据年度申报文件确定的要求填报）、</w:t>
      </w:r>
      <w:r>
        <w:rPr>
          <w:rFonts w:eastAsia="仿宋_GB2312"/>
          <w:color w:val="000000"/>
          <w:sz w:val="32"/>
          <w:szCs w:val="32"/>
        </w:rPr>
        <w:t>“三化”改造设备补助项目申报信息表（附件10）和已购置设备清单（附件11）</w:t>
      </w:r>
      <w:r>
        <w:rPr>
          <w:rFonts w:eastAsia="仿宋_GB2312"/>
          <w:color w:val="000000"/>
          <w:kern w:val="1"/>
          <w:sz w:val="32"/>
        </w:rPr>
        <w:t>；</w:t>
      </w:r>
    </w:p>
    <w:p>
      <w:pPr>
        <w:autoSpaceDE w:val="0"/>
        <w:autoSpaceDN w:val="0"/>
        <w:adjustRightInd w:val="0"/>
        <w:spacing w:line="580" w:lineRule="exact"/>
        <w:ind w:firstLine="640" w:firstLineChars="200"/>
        <w:rPr>
          <w:rFonts w:eastAsia="仿宋_GB2312"/>
          <w:kern w:val="1"/>
          <w:sz w:val="32"/>
          <w:szCs w:val="32"/>
        </w:rPr>
      </w:pPr>
      <w:r>
        <w:rPr>
          <w:rFonts w:eastAsia="仿宋_GB2312"/>
          <w:kern w:val="1"/>
          <w:sz w:val="32"/>
          <w:szCs w:val="32"/>
        </w:rPr>
        <w:t>（3）项目核准（备案）、环评、用地、规划等项目前期工作审批文件，按照国家有关规定需进行节能审查的高耗能行业要提供节能审查文件，实施“零增地”技改项目无需提交用地、规划审批文件；</w:t>
      </w:r>
    </w:p>
    <w:p>
      <w:pPr>
        <w:autoSpaceDE w:val="0"/>
        <w:autoSpaceDN w:val="0"/>
        <w:adjustRightInd w:val="0"/>
        <w:spacing w:line="580" w:lineRule="exact"/>
        <w:ind w:firstLine="640" w:firstLineChars="200"/>
        <w:rPr>
          <w:rFonts w:eastAsia="仿宋_GB2312"/>
          <w:kern w:val="1"/>
          <w:sz w:val="32"/>
          <w:szCs w:val="32"/>
        </w:rPr>
      </w:pPr>
      <w:r>
        <w:rPr>
          <w:rFonts w:eastAsia="仿宋_GB2312"/>
          <w:kern w:val="1"/>
          <w:sz w:val="32"/>
          <w:szCs w:val="32"/>
        </w:rPr>
        <w:t>（4）项目资金证明材料，包括自有资金有效凭证，设备清单、设备购置发票（复印件）；</w:t>
      </w:r>
    </w:p>
    <w:p>
      <w:pPr>
        <w:spacing w:line="580" w:lineRule="exact"/>
        <w:ind w:firstLine="640" w:firstLineChars="200"/>
        <w:rPr>
          <w:rFonts w:eastAsia="仿宋_GB2312"/>
          <w:kern w:val="1"/>
          <w:sz w:val="32"/>
          <w:szCs w:val="32"/>
        </w:rPr>
      </w:pPr>
      <w:r>
        <w:rPr>
          <w:rFonts w:eastAsia="仿宋_GB2312"/>
          <w:kern w:val="1"/>
          <w:sz w:val="32"/>
          <w:szCs w:val="32"/>
        </w:rPr>
        <w:t>（5）经会计师事务所审计的上一年度会计报表和审计报告。</w:t>
      </w:r>
    </w:p>
    <w:p>
      <w:pPr>
        <w:spacing w:line="580" w:lineRule="exact"/>
        <w:ind w:firstLine="643" w:firstLineChars="200"/>
        <w:rPr>
          <w:rFonts w:eastAsia="仿宋_GB2312"/>
          <w:b/>
          <w:sz w:val="32"/>
          <w:szCs w:val="32"/>
        </w:rPr>
      </w:pPr>
      <w:r>
        <w:rPr>
          <w:rFonts w:eastAsia="仿宋_GB2312"/>
          <w:b/>
          <w:sz w:val="32"/>
          <w:szCs w:val="32"/>
        </w:rPr>
        <w:t>3. 支持方式</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按照项目设备购置额10%给予补助，最高500万元。</w:t>
      </w:r>
    </w:p>
    <w:p>
      <w:pPr>
        <w:spacing w:line="580" w:lineRule="exact"/>
        <w:ind w:firstLine="643" w:firstLineChars="200"/>
        <w:rPr>
          <w:rFonts w:eastAsia="仿宋_GB2312"/>
          <w:b/>
          <w:sz w:val="32"/>
          <w:szCs w:val="32"/>
        </w:rPr>
      </w:pPr>
      <w:r>
        <w:rPr>
          <w:rFonts w:eastAsia="仿宋_GB2312"/>
          <w:b/>
          <w:sz w:val="32"/>
          <w:szCs w:val="32"/>
        </w:rPr>
        <w:t xml:space="preserve">4. 联系人 </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 xml:space="preserve">省经济和信息化厅投资与技术改造处 王迎光，联系电话：0551-62871852  </w:t>
      </w:r>
    </w:p>
    <w:p>
      <w:pPr>
        <w:autoSpaceDE w:val="0"/>
        <w:autoSpaceDN w:val="0"/>
        <w:adjustRightInd w:val="0"/>
        <w:spacing w:line="580" w:lineRule="exact"/>
        <w:ind w:firstLine="643" w:firstLineChars="200"/>
        <w:rPr>
          <w:rFonts w:eastAsia="仿宋_GB2312"/>
          <w:sz w:val="32"/>
          <w:szCs w:val="32"/>
        </w:rPr>
      </w:pPr>
      <w:r>
        <w:rPr>
          <w:rFonts w:eastAsia="楷体_GB2312"/>
          <w:b/>
          <w:kern w:val="1"/>
          <w:sz w:val="32"/>
          <w:szCs w:val="32"/>
        </w:rPr>
        <w:t>（四）工业互联网“三化”改造贷款贴息</w:t>
      </w:r>
    </w:p>
    <w:p>
      <w:pPr>
        <w:spacing w:line="580" w:lineRule="exact"/>
        <w:ind w:firstLine="643" w:firstLineChars="200"/>
        <w:rPr>
          <w:rFonts w:eastAsia="仿宋_GB2312"/>
          <w:b/>
          <w:sz w:val="32"/>
          <w:szCs w:val="32"/>
        </w:rPr>
      </w:pPr>
      <w:r>
        <w:rPr>
          <w:rFonts w:eastAsia="仿宋_GB2312"/>
          <w:b/>
          <w:sz w:val="32"/>
          <w:szCs w:val="32"/>
        </w:rPr>
        <w:t>1. 申报条件</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（1）在安徽省境内注册，具有独立法人资格，法人治理结构规范，成立一周年以上；</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（2）财务管理制度健全，会计核算真实、完整，并按照《企业财务通则》等规定及时编报会计报表；</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（3）近年来有良好的经营业绩，上一年资产负债率不超过70%；</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（4）项目前期工作完备，资金落实到位，已开工建设；</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（5）贷款用于购置项目设备；</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（6）贷款期限为3年及以上，项目申报年度上一年仍在贷款期限内，并有利息发生；</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（7）产能严重过剩行业新增产能项目不予贴息；</w:t>
      </w:r>
    </w:p>
    <w:p>
      <w:pPr>
        <w:autoSpaceDE w:val="0"/>
        <w:autoSpaceDN w:val="0"/>
        <w:adjustRightInd w:val="0"/>
        <w:spacing w:line="580" w:lineRule="exact"/>
        <w:ind w:firstLine="640" w:firstLineChars="200"/>
        <w:rPr>
          <w:rFonts w:eastAsia="仿宋_GB2312"/>
          <w:sz w:val="32"/>
          <w:szCs w:val="32"/>
        </w:rPr>
      </w:pPr>
      <w:r>
        <w:rPr>
          <w:rFonts w:eastAsia="仿宋_GB2312"/>
          <w:sz w:val="32"/>
          <w:szCs w:val="32"/>
        </w:rPr>
        <w:t>（8）列入导向计划的重点技术改造项目优先支持。</w:t>
      </w:r>
    </w:p>
    <w:p>
      <w:pPr>
        <w:spacing w:line="580" w:lineRule="exact"/>
        <w:ind w:firstLine="643" w:firstLineChars="200"/>
        <w:rPr>
          <w:rFonts w:eastAsia="仿宋_GB2312"/>
          <w:b/>
          <w:sz w:val="32"/>
          <w:szCs w:val="32"/>
        </w:rPr>
      </w:pPr>
      <w:r>
        <w:rPr>
          <w:rFonts w:eastAsia="仿宋_GB2312"/>
          <w:b/>
          <w:sz w:val="32"/>
          <w:szCs w:val="32"/>
        </w:rPr>
        <w:t>2. 申报材料</w:t>
      </w:r>
    </w:p>
    <w:p>
      <w:pPr>
        <w:autoSpaceDE w:val="0"/>
        <w:autoSpaceDN w:val="0"/>
        <w:adjustRightInd w:val="0"/>
        <w:spacing w:line="580" w:lineRule="exact"/>
        <w:ind w:firstLine="640" w:firstLineChars="200"/>
        <w:rPr>
          <w:rFonts w:eastAsia="仿宋_GB2312"/>
          <w:kern w:val="1"/>
          <w:sz w:val="32"/>
          <w:szCs w:val="32"/>
        </w:rPr>
      </w:pPr>
      <w:r>
        <w:rPr>
          <w:rFonts w:eastAsia="仿宋_GB2312"/>
          <w:kern w:val="1"/>
          <w:sz w:val="32"/>
          <w:szCs w:val="32"/>
        </w:rPr>
        <w:t>（1）资金申请报告；</w:t>
      </w:r>
    </w:p>
    <w:p>
      <w:pPr>
        <w:autoSpaceDE w:val="0"/>
        <w:autoSpaceDN w:val="0"/>
        <w:adjustRightInd w:val="0"/>
        <w:spacing w:line="580" w:lineRule="exact"/>
        <w:ind w:firstLine="640" w:firstLineChars="200"/>
        <w:rPr>
          <w:rFonts w:eastAsia="仿宋_GB2312"/>
          <w:kern w:val="1"/>
          <w:sz w:val="32"/>
          <w:szCs w:val="32"/>
        </w:rPr>
      </w:pPr>
      <w:r>
        <w:rPr>
          <w:rFonts w:eastAsia="仿宋_GB2312"/>
          <w:kern w:val="1"/>
          <w:sz w:val="32"/>
          <w:szCs w:val="32"/>
        </w:rPr>
        <w:t>（2）专项资金申请表（根据年度申报文件确定的要求填报）、</w:t>
      </w:r>
      <w:r>
        <w:rPr>
          <w:rFonts w:eastAsia="仿宋_GB2312"/>
          <w:color w:val="000000"/>
          <w:sz w:val="32"/>
          <w:szCs w:val="32"/>
        </w:rPr>
        <w:t>“三化”改造贷款贴息项目申报信息表（附件12）和贷款贴息申请表（附件13）</w:t>
      </w:r>
      <w:r>
        <w:rPr>
          <w:rFonts w:eastAsia="仿宋_GB2312"/>
          <w:kern w:val="1"/>
          <w:sz w:val="32"/>
          <w:szCs w:val="32"/>
        </w:rPr>
        <w:t>；</w:t>
      </w:r>
    </w:p>
    <w:p>
      <w:pPr>
        <w:autoSpaceDE w:val="0"/>
        <w:autoSpaceDN w:val="0"/>
        <w:adjustRightInd w:val="0"/>
        <w:spacing w:line="580" w:lineRule="exact"/>
        <w:ind w:firstLine="640" w:firstLineChars="200"/>
        <w:rPr>
          <w:rFonts w:eastAsia="仿宋_GB2312"/>
          <w:kern w:val="1"/>
          <w:sz w:val="32"/>
          <w:szCs w:val="32"/>
        </w:rPr>
      </w:pPr>
      <w:r>
        <w:rPr>
          <w:rFonts w:eastAsia="仿宋_GB2312"/>
          <w:kern w:val="1"/>
          <w:sz w:val="32"/>
          <w:szCs w:val="32"/>
        </w:rPr>
        <w:t>（3）项目核准（备案）、环评、用地、规划等项目前期工作审批文件，按照国家有关规定需进行节能审查的高耗能行业要提供节能审查文件，实施“零增地”技改项目无需提交用地、规划审批文件；</w:t>
      </w:r>
    </w:p>
    <w:p>
      <w:pPr>
        <w:autoSpaceDE w:val="0"/>
        <w:autoSpaceDN w:val="0"/>
        <w:adjustRightInd w:val="0"/>
        <w:spacing w:line="580" w:lineRule="exact"/>
        <w:ind w:firstLine="640" w:firstLineChars="200"/>
        <w:rPr>
          <w:rFonts w:eastAsia="仿宋_GB2312"/>
          <w:kern w:val="1"/>
          <w:sz w:val="32"/>
          <w:szCs w:val="32"/>
        </w:rPr>
      </w:pPr>
      <w:r>
        <w:rPr>
          <w:rFonts w:eastAsia="仿宋_GB2312"/>
          <w:kern w:val="1"/>
          <w:sz w:val="32"/>
          <w:szCs w:val="32"/>
        </w:rPr>
        <w:t>（4）项目资金证明材料，</w:t>
      </w:r>
      <w:r>
        <w:rPr>
          <w:rFonts w:eastAsia="仿宋_GB2312"/>
          <w:sz w:val="32"/>
          <w:szCs w:val="32"/>
        </w:rPr>
        <w:t>包括银行的贷款合同、进账单（借款凭证）、利息单（支付利息相关凭证）等；</w:t>
      </w:r>
    </w:p>
    <w:p>
      <w:pPr>
        <w:spacing w:line="580" w:lineRule="exact"/>
        <w:ind w:firstLine="640" w:firstLineChars="200"/>
        <w:rPr>
          <w:rFonts w:eastAsia="仿宋_GB2312"/>
          <w:kern w:val="1"/>
          <w:sz w:val="32"/>
          <w:szCs w:val="32"/>
        </w:rPr>
      </w:pPr>
      <w:r>
        <w:rPr>
          <w:rFonts w:eastAsia="仿宋_GB2312"/>
          <w:kern w:val="1"/>
          <w:sz w:val="32"/>
          <w:szCs w:val="32"/>
        </w:rPr>
        <w:t>（5）经会计师事务所审计的上一年度会计报表和审计报告。</w:t>
      </w:r>
    </w:p>
    <w:p>
      <w:pPr>
        <w:spacing w:line="580" w:lineRule="exact"/>
        <w:ind w:firstLine="643" w:firstLineChars="200"/>
        <w:rPr>
          <w:rFonts w:eastAsia="仿宋_GB2312"/>
          <w:b/>
          <w:sz w:val="32"/>
          <w:szCs w:val="32"/>
        </w:rPr>
      </w:pPr>
      <w:r>
        <w:rPr>
          <w:rFonts w:eastAsia="仿宋_GB2312"/>
          <w:b/>
          <w:sz w:val="32"/>
          <w:szCs w:val="32"/>
        </w:rPr>
        <w:t>3. 支持方式</w:t>
      </w:r>
    </w:p>
    <w:p>
      <w:pPr>
        <w:spacing w:line="580" w:lineRule="exact"/>
        <w:ind w:firstLine="640" w:firstLineChars="200"/>
        <w:rPr>
          <w:rFonts w:eastAsia="仿宋_GB2312"/>
          <w:sz w:val="32"/>
          <w:szCs w:val="32"/>
        </w:rPr>
      </w:pPr>
      <w:r>
        <w:rPr>
          <w:rFonts w:eastAsia="仿宋_GB2312"/>
          <w:sz w:val="32"/>
          <w:szCs w:val="32"/>
        </w:rPr>
        <w:t xml:space="preserve">按照同期银行贷款基准利率的40%给予贴息。单个项目贴息期不超过3年，贴息总额最高500万元。 </w:t>
      </w:r>
    </w:p>
    <w:p>
      <w:pPr>
        <w:spacing w:line="580" w:lineRule="exact"/>
        <w:ind w:firstLine="643" w:firstLineChars="200"/>
        <w:outlineLvl w:val="1"/>
        <w:rPr>
          <w:rFonts w:eastAsia="仿宋_GB2312"/>
          <w:b/>
          <w:sz w:val="32"/>
          <w:szCs w:val="32"/>
        </w:rPr>
      </w:pPr>
      <w:r>
        <w:rPr>
          <w:rFonts w:eastAsia="仿宋_GB2312"/>
          <w:b/>
          <w:sz w:val="32"/>
          <w:szCs w:val="32"/>
        </w:rPr>
        <w:t xml:space="preserve">4. 联系人 </w:t>
      </w:r>
    </w:p>
    <w:p>
      <w:pPr>
        <w:spacing w:line="580" w:lineRule="exact"/>
        <w:ind w:firstLine="640" w:firstLineChars="200"/>
        <w:rPr>
          <w:rFonts w:eastAsia="仿宋_GB2312"/>
          <w:sz w:val="32"/>
          <w:szCs w:val="32"/>
        </w:rPr>
      </w:pPr>
      <w:r>
        <w:rPr>
          <w:rFonts w:eastAsia="仿宋"/>
          <w:bCs/>
          <w:sz w:val="32"/>
        </w:rPr>
        <w:t>省经济和信息化厅</w:t>
      </w:r>
      <w:r>
        <w:rPr>
          <w:rFonts w:eastAsia="仿宋_GB2312"/>
          <w:sz w:val="32"/>
        </w:rPr>
        <w:t>投资与技术改造处 王迎光，联系电话：0551-62871852</w:t>
      </w:r>
      <w:r>
        <w:rPr>
          <w:rFonts w:eastAsia="仿宋_GB2312"/>
          <w:sz w:val="32"/>
          <w:szCs w:val="32"/>
        </w:rPr>
        <w:t xml:space="preserve"> </w:t>
      </w:r>
    </w:p>
    <w:p>
      <w:pPr>
        <w:spacing w:line="580" w:lineRule="exact"/>
        <w:ind w:firstLine="643" w:firstLineChars="200"/>
        <w:rPr>
          <w:rFonts w:eastAsia="楷体_GB2312"/>
          <w:b/>
          <w:sz w:val="32"/>
        </w:rPr>
      </w:pPr>
      <w:r>
        <w:rPr>
          <w:rFonts w:eastAsia="楷体_GB2312"/>
          <w:b/>
          <w:sz w:val="32"/>
        </w:rPr>
        <w:t>（五）支持企业数字化转型能力提升</w:t>
      </w:r>
    </w:p>
    <w:p>
      <w:pPr>
        <w:spacing w:line="580" w:lineRule="exact"/>
        <w:ind w:firstLine="643" w:firstLineChars="200"/>
        <w:rPr>
          <w:rFonts w:eastAsia="仿宋_GB2312"/>
          <w:b/>
          <w:sz w:val="32"/>
        </w:rPr>
      </w:pPr>
      <w:r>
        <w:rPr>
          <w:rFonts w:eastAsia="仿宋_GB2312"/>
          <w:b/>
          <w:sz w:val="32"/>
        </w:rPr>
        <w:t>1. 申报条件</w:t>
      </w:r>
    </w:p>
    <w:p>
      <w:pPr>
        <w:spacing w:line="580" w:lineRule="exact"/>
        <w:ind w:firstLine="640" w:firstLineChars="200"/>
        <w:rPr>
          <w:rFonts w:eastAsia="仿宋_GB2312"/>
          <w:sz w:val="32"/>
          <w:szCs w:val="32"/>
        </w:rPr>
      </w:pPr>
      <w:r>
        <w:rPr>
          <w:rFonts w:eastAsia="仿宋_GB2312"/>
          <w:sz w:val="32"/>
          <w:szCs w:val="32"/>
        </w:rPr>
        <w:t>企业已获得国家数字化转型新型能力体系评估证书，评估等级在3A（含）级以上，并且在当年申报截止前证书有效。</w:t>
      </w:r>
    </w:p>
    <w:p>
      <w:pPr>
        <w:spacing w:line="580" w:lineRule="exact"/>
        <w:ind w:firstLine="643" w:firstLineChars="200"/>
        <w:rPr>
          <w:rFonts w:eastAsia="仿宋_GB2312"/>
          <w:b/>
          <w:sz w:val="32"/>
        </w:rPr>
      </w:pPr>
      <w:r>
        <w:rPr>
          <w:rFonts w:eastAsia="仿宋_GB2312"/>
          <w:b/>
          <w:sz w:val="32"/>
        </w:rPr>
        <w:t>2. 申报材料</w:t>
      </w:r>
    </w:p>
    <w:p>
      <w:pPr>
        <w:spacing w:line="580" w:lineRule="exact"/>
        <w:ind w:firstLine="640" w:firstLineChars="200"/>
        <w:rPr>
          <w:rFonts w:eastAsia="仿宋_GB2312"/>
          <w:sz w:val="32"/>
          <w:szCs w:val="32"/>
        </w:rPr>
      </w:pPr>
      <w:r>
        <w:rPr>
          <w:rFonts w:eastAsia="仿宋_GB2312"/>
          <w:sz w:val="32"/>
          <w:szCs w:val="32"/>
        </w:rPr>
        <w:t>（1）国家数字化转型新型能力体系评估相关证书；</w:t>
      </w:r>
    </w:p>
    <w:p>
      <w:pPr>
        <w:spacing w:line="580" w:lineRule="exact"/>
        <w:ind w:firstLine="640" w:firstLineChars="200"/>
        <w:rPr>
          <w:rFonts w:eastAsia="仿宋_GB2312"/>
          <w:sz w:val="32"/>
          <w:szCs w:val="32"/>
        </w:rPr>
      </w:pPr>
      <w:r>
        <w:rPr>
          <w:rFonts w:eastAsia="仿宋_GB2312"/>
          <w:sz w:val="32"/>
          <w:szCs w:val="32"/>
        </w:rPr>
        <w:t>（2）企业数字化转型新型能力建设项目申报书，包括企业基本情况、生产经营状况、信息化业务综合集成情况；通过评估实现收入、利税等提升情况；企业数字化转型的需求分析、企业新型能力识别和打造的方法与路径、企业借助外部力量为信息化建设提供支撑或帮助情况；企业推进数字化转型新型能力建设的主要成效、以新型能力建设推动战略转型、管理变革、流程优化、技术创新和数据开发利用等方面的成果和经验、实施评估后获得的省级（含）以上荣誉或资质等；</w:t>
      </w:r>
    </w:p>
    <w:p>
      <w:pPr>
        <w:spacing w:line="580" w:lineRule="exact"/>
        <w:ind w:firstLine="640" w:firstLineChars="200"/>
        <w:rPr>
          <w:rFonts w:eastAsia="仿宋_GB2312"/>
          <w:sz w:val="32"/>
          <w:szCs w:val="32"/>
        </w:rPr>
      </w:pPr>
      <w:r>
        <w:rPr>
          <w:rFonts w:eastAsia="仿宋_GB2312"/>
          <w:sz w:val="32"/>
          <w:szCs w:val="32"/>
        </w:rPr>
        <w:t>（3）企业数字化服务采购合同及相关真实性支撑材料（包括明细表、发票、合同、银行付款凭证等）、近三年度经审计的财务报告、实施评估后获得的省级（含）以上荣誉或资质的证明材料（文件、证书等）复印件。</w:t>
      </w:r>
    </w:p>
    <w:p>
      <w:pPr>
        <w:spacing w:line="580" w:lineRule="exact"/>
        <w:ind w:firstLine="643" w:firstLineChars="200"/>
        <w:rPr>
          <w:rFonts w:eastAsia="仿宋_GB2312"/>
          <w:b/>
          <w:sz w:val="32"/>
        </w:rPr>
      </w:pPr>
      <w:r>
        <w:rPr>
          <w:rFonts w:eastAsia="仿宋_GB2312"/>
          <w:b/>
          <w:sz w:val="32"/>
        </w:rPr>
        <w:t>3. 支持方式</w:t>
      </w:r>
    </w:p>
    <w:p>
      <w:pPr>
        <w:spacing w:line="580" w:lineRule="exact"/>
        <w:ind w:firstLine="640" w:firstLineChars="200"/>
        <w:rPr>
          <w:rFonts w:eastAsia="仿宋_GB2312"/>
          <w:sz w:val="32"/>
          <w:szCs w:val="32"/>
        </w:rPr>
      </w:pPr>
      <w:r>
        <w:rPr>
          <w:rFonts w:eastAsia="仿宋_GB2312"/>
          <w:sz w:val="32"/>
          <w:szCs w:val="32"/>
        </w:rPr>
        <w:t>对通过国家数字化转型新型能力体系标准评估，评估等级在3A、4A、5A级的企业，省级分别择优给予一次性奖补50万元、100万元、150万元。</w:t>
      </w:r>
    </w:p>
    <w:p>
      <w:pPr>
        <w:spacing w:line="580" w:lineRule="exact"/>
        <w:ind w:firstLine="643" w:firstLineChars="200"/>
        <w:rPr>
          <w:rFonts w:eastAsia="仿宋_GB2312"/>
          <w:b/>
          <w:sz w:val="32"/>
        </w:rPr>
      </w:pPr>
      <w:r>
        <w:rPr>
          <w:rFonts w:eastAsia="仿宋_GB2312"/>
          <w:b/>
          <w:sz w:val="32"/>
        </w:rPr>
        <w:t>4. 联系人</w:t>
      </w:r>
    </w:p>
    <w:p>
      <w:pPr>
        <w:spacing w:line="580" w:lineRule="exact"/>
        <w:ind w:firstLine="640" w:firstLineChars="200"/>
      </w:pPr>
      <w:r>
        <w:rPr>
          <w:rFonts w:eastAsia="仿宋"/>
          <w:bCs/>
          <w:sz w:val="32"/>
        </w:rPr>
        <w:t>省经济和信息化厅</w:t>
      </w:r>
      <w:r>
        <w:rPr>
          <w:rFonts w:eastAsia="仿宋_GB2312"/>
          <w:sz w:val="32"/>
        </w:rPr>
        <w:t>产业信息化发展处 周菁，联系电话：0551-62871843</w:t>
      </w:r>
    </w:p>
    <w:p>
      <w:pPr>
        <w:spacing w:line="580" w:lineRule="exact"/>
        <w:ind w:firstLine="643" w:firstLineChars="200"/>
        <w:rPr>
          <w:rFonts w:eastAsia="楷体_GB2312"/>
          <w:b/>
          <w:sz w:val="32"/>
        </w:rPr>
      </w:pPr>
      <w:r>
        <w:rPr>
          <w:rFonts w:eastAsia="楷体_GB2312"/>
          <w:b/>
          <w:sz w:val="32"/>
        </w:rPr>
        <w:t>（六）支持智能工厂和数字化车间</w:t>
      </w:r>
    </w:p>
    <w:p>
      <w:pPr>
        <w:spacing w:line="580" w:lineRule="exact"/>
        <w:ind w:firstLine="643" w:firstLineChars="200"/>
        <w:rPr>
          <w:rFonts w:eastAsia="仿宋"/>
          <w:b/>
          <w:sz w:val="32"/>
        </w:rPr>
      </w:pPr>
      <w:r>
        <w:rPr>
          <w:rFonts w:eastAsia="仿宋"/>
          <w:b/>
          <w:sz w:val="32"/>
        </w:rPr>
        <w:t>数字化车间</w:t>
      </w:r>
    </w:p>
    <w:p>
      <w:pPr>
        <w:spacing w:line="580" w:lineRule="exact"/>
        <w:ind w:firstLine="616" w:firstLineChars="200"/>
        <w:rPr>
          <w:rFonts w:eastAsia="仿宋"/>
          <w:b/>
          <w:sz w:val="32"/>
        </w:rPr>
      </w:pPr>
      <w:r>
        <w:rPr>
          <w:rFonts w:eastAsia="仿宋_GB2312"/>
          <w:spacing w:val="-6"/>
          <w:sz w:val="32"/>
          <w:szCs w:val="32"/>
        </w:rPr>
        <w:t>数字化车间应以车间为载体，以信息技术、自动化技术等为手段，实施数字化、网络化、智能化技术改造，建成智能化生产线，智能装备在车间的应用比例超过50%，建立车间级工业互联网，用数据连接不同单元，联网设备占智能装备的比例超过60%，通过工业软件的应用对生产过程进行规划、管理、诊断和优化，实现设备数控化、车间网络化、现场透明化、生产智控化。</w:t>
      </w:r>
    </w:p>
    <w:p>
      <w:pPr>
        <w:spacing w:line="580" w:lineRule="exact"/>
        <w:ind w:firstLine="643" w:firstLineChars="200"/>
        <w:rPr>
          <w:rFonts w:eastAsia="仿宋"/>
          <w:b/>
          <w:sz w:val="32"/>
        </w:rPr>
      </w:pPr>
      <w:r>
        <w:rPr>
          <w:rFonts w:eastAsia="仿宋"/>
          <w:b/>
          <w:sz w:val="32"/>
        </w:rPr>
        <w:t>智能工厂</w:t>
      </w:r>
    </w:p>
    <w:p>
      <w:pPr>
        <w:spacing w:line="580" w:lineRule="exact"/>
        <w:ind w:firstLine="616" w:firstLineChars="200"/>
      </w:pPr>
      <w:r>
        <w:rPr>
          <w:rFonts w:eastAsia="仿宋_GB2312"/>
          <w:spacing w:val="-6"/>
          <w:sz w:val="32"/>
          <w:szCs w:val="32"/>
        </w:rPr>
        <w:t>智能工厂突出</w:t>
      </w:r>
      <w:r>
        <w:rPr>
          <w:rFonts w:eastAsia="仿宋_GB2312"/>
          <w:sz w:val="32"/>
          <w:szCs w:val="32"/>
        </w:rPr>
        <w:t>数据驱动制造，建立工厂内部互联互通的网络架构，实现制造执行系统（MES）和企业资源计划系统（ERP）的高效协同与集成，对各类有效数据进行采集、分析，并依据数据进行决策和执行，实现管理信息化、系统集成化、决策智能化、效益显著化，最终通过智能制造新模式的应用在降低运营成本、缩短产品研制周期、提高生产效率、降低产品不良品率、提高能源利用率等方面取得明显成效。</w:t>
      </w:r>
    </w:p>
    <w:p>
      <w:pPr>
        <w:spacing w:line="580" w:lineRule="exact"/>
        <w:ind w:firstLine="643" w:firstLineChars="200"/>
        <w:rPr>
          <w:rFonts w:eastAsia="仿宋"/>
          <w:b/>
          <w:sz w:val="32"/>
        </w:rPr>
      </w:pPr>
      <w:r>
        <w:rPr>
          <w:rFonts w:eastAsia="仿宋"/>
          <w:b/>
          <w:sz w:val="32"/>
        </w:rPr>
        <w:t>1. 申报条件</w:t>
      </w:r>
    </w:p>
    <w:p>
      <w:pPr>
        <w:spacing w:line="580" w:lineRule="exact"/>
        <w:ind w:firstLine="640" w:firstLineChars="200"/>
        <w:rPr>
          <w:rFonts w:eastAsia="仿宋_GB2312"/>
          <w:sz w:val="32"/>
        </w:rPr>
      </w:pPr>
      <w:r>
        <w:rPr>
          <w:rFonts w:eastAsia="仿宋_GB2312"/>
          <w:sz w:val="32"/>
        </w:rPr>
        <w:t>按照以上目标建设并投产，经评审符合《安徽省智能工厂和数字化车间认定管理暂行办法》相关要求，被评定为省级智能工厂或数字化车间的企业可进行奖补申报。</w:t>
      </w:r>
    </w:p>
    <w:p>
      <w:pPr>
        <w:spacing w:line="580" w:lineRule="exact"/>
        <w:ind w:firstLine="643" w:firstLineChars="200"/>
        <w:rPr>
          <w:rFonts w:eastAsia="仿宋"/>
          <w:b/>
          <w:sz w:val="32"/>
        </w:rPr>
      </w:pPr>
      <w:r>
        <w:rPr>
          <w:rFonts w:eastAsia="仿宋_GB2312"/>
          <w:b/>
          <w:sz w:val="32"/>
        </w:rPr>
        <w:t xml:space="preserve">2. </w:t>
      </w:r>
      <w:r>
        <w:rPr>
          <w:rFonts w:eastAsia="仿宋"/>
          <w:b/>
          <w:sz w:val="32"/>
        </w:rPr>
        <w:t>申报材料</w:t>
      </w:r>
    </w:p>
    <w:p>
      <w:pPr>
        <w:spacing w:line="580" w:lineRule="exact"/>
        <w:ind w:firstLine="640" w:firstLineChars="200"/>
        <w:rPr>
          <w:rFonts w:eastAsia="仿宋_GB2312"/>
          <w:sz w:val="32"/>
        </w:rPr>
      </w:pPr>
      <w:r>
        <w:rPr>
          <w:rFonts w:eastAsia="仿宋_GB2312"/>
          <w:sz w:val="32"/>
        </w:rPr>
        <w:t>被评定为省级智能工厂或数字化车间的文件文号。企业在填报资金申请表等基本材料时，填写的企业名称、智能工厂或数字化车间名称应与认定文件中的名称保持一致。</w:t>
      </w:r>
    </w:p>
    <w:p>
      <w:pPr>
        <w:spacing w:line="580" w:lineRule="exact"/>
        <w:ind w:firstLine="643" w:firstLineChars="200"/>
        <w:rPr>
          <w:rFonts w:eastAsia="仿宋"/>
          <w:b/>
          <w:sz w:val="32"/>
        </w:rPr>
      </w:pPr>
      <w:r>
        <w:rPr>
          <w:rFonts w:eastAsia="仿宋"/>
          <w:b/>
          <w:sz w:val="32"/>
        </w:rPr>
        <w:t>3. 支持方式</w:t>
      </w:r>
    </w:p>
    <w:p>
      <w:pPr>
        <w:spacing w:line="580" w:lineRule="exact"/>
        <w:ind w:firstLine="640" w:firstLineChars="200"/>
        <w:rPr>
          <w:rFonts w:eastAsia="仿宋_GB2312"/>
          <w:sz w:val="32"/>
        </w:rPr>
      </w:pPr>
      <w:r>
        <w:rPr>
          <w:rFonts w:eastAsia="仿宋_GB2312"/>
          <w:sz w:val="32"/>
        </w:rPr>
        <w:t>对经评审达到标准的智能工厂、数字化车间，分别给予企业一次性奖补100万元、50万元。</w:t>
      </w:r>
    </w:p>
    <w:p>
      <w:pPr>
        <w:spacing w:line="580" w:lineRule="exact"/>
        <w:ind w:firstLine="643" w:firstLineChars="200"/>
        <w:rPr>
          <w:rFonts w:eastAsia="仿宋"/>
          <w:b/>
          <w:sz w:val="32"/>
        </w:rPr>
      </w:pPr>
      <w:r>
        <w:rPr>
          <w:rFonts w:eastAsia="仿宋_GB2312"/>
          <w:b/>
          <w:bCs/>
          <w:sz w:val="32"/>
        </w:rPr>
        <w:t>4.</w:t>
      </w:r>
      <w:r>
        <w:rPr>
          <w:rFonts w:eastAsia="仿宋_GB2312"/>
          <w:sz w:val="32"/>
        </w:rPr>
        <w:t xml:space="preserve"> </w:t>
      </w:r>
      <w:r>
        <w:rPr>
          <w:rFonts w:eastAsia="仿宋"/>
          <w:b/>
          <w:sz w:val="32"/>
        </w:rPr>
        <w:t>联系人</w:t>
      </w:r>
    </w:p>
    <w:p>
      <w:pPr>
        <w:spacing w:line="580" w:lineRule="exact"/>
        <w:ind w:firstLine="640" w:firstLineChars="200"/>
      </w:pPr>
      <w:r>
        <w:rPr>
          <w:rFonts w:eastAsia="仿宋"/>
          <w:bCs/>
          <w:sz w:val="32"/>
        </w:rPr>
        <w:t>省经济和信息化厅</w:t>
      </w:r>
      <w:r>
        <w:rPr>
          <w:rFonts w:eastAsia="仿宋_GB2312"/>
          <w:sz w:val="32"/>
        </w:rPr>
        <w:t>装备工业处 操礼贤，联系电话：0551-62871715。</w:t>
      </w:r>
    </w:p>
    <w:p>
      <w:pPr>
        <w:numPr>
          <w:ilvl w:val="0"/>
          <w:numId w:val="1"/>
        </w:numPr>
        <w:spacing w:line="580" w:lineRule="exact"/>
        <w:ind w:firstLine="640" w:firstLineChars="200"/>
        <w:outlineLvl w:val="0"/>
        <w:rPr>
          <w:rFonts w:eastAsia="黑体"/>
          <w:sz w:val="32"/>
        </w:rPr>
      </w:pPr>
      <w:r>
        <w:rPr>
          <w:rFonts w:eastAsia="黑体"/>
          <w:sz w:val="32"/>
          <w:szCs w:val="32"/>
        </w:rPr>
        <w:t>支持工业互联网基础设施建设</w:t>
      </w:r>
    </w:p>
    <w:p>
      <w:pPr>
        <w:spacing w:line="580" w:lineRule="exact"/>
        <w:ind w:firstLine="643" w:firstLineChars="200"/>
        <w:outlineLvl w:val="0"/>
        <w:rPr>
          <w:rFonts w:eastAsia="黑体"/>
          <w:sz w:val="32"/>
        </w:rPr>
      </w:pPr>
      <w:r>
        <w:rPr>
          <w:rFonts w:eastAsia="楷体_GB2312"/>
          <w:b/>
          <w:sz w:val="32"/>
        </w:rPr>
        <w:t>（七）支持企业网络化改造升级</w:t>
      </w:r>
    </w:p>
    <w:p>
      <w:pPr>
        <w:spacing w:line="580" w:lineRule="exact"/>
        <w:ind w:firstLine="643" w:firstLineChars="200"/>
        <w:outlineLvl w:val="1"/>
        <w:rPr>
          <w:rFonts w:eastAsia="仿宋"/>
          <w:b/>
          <w:sz w:val="32"/>
        </w:rPr>
      </w:pPr>
      <w:r>
        <w:rPr>
          <w:rFonts w:eastAsia="仿宋"/>
          <w:b/>
          <w:sz w:val="32"/>
        </w:rPr>
        <w:t>1. 申报条件</w:t>
      </w:r>
    </w:p>
    <w:p>
      <w:pPr>
        <w:spacing w:line="580" w:lineRule="exact"/>
        <w:ind w:firstLine="640" w:firstLineChars="200"/>
        <w:outlineLvl w:val="1"/>
        <w:rPr>
          <w:rFonts w:eastAsia="仿宋_GB2312"/>
          <w:sz w:val="32"/>
          <w:szCs w:val="32"/>
        </w:rPr>
      </w:pPr>
      <w:r>
        <w:rPr>
          <w:rFonts w:eastAsia="仿宋_GB2312"/>
          <w:sz w:val="32"/>
          <w:szCs w:val="32"/>
        </w:rPr>
        <w:t>申报单位应是在加强新一代网络建设，推动工业互联的实践中取得明显成效的制造企业。</w:t>
      </w:r>
    </w:p>
    <w:p>
      <w:pPr>
        <w:spacing w:line="580" w:lineRule="exact"/>
        <w:ind w:firstLine="640" w:firstLineChars="200"/>
        <w:outlineLvl w:val="1"/>
        <w:rPr>
          <w:rFonts w:eastAsia="仿宋_GB2312"/>
          <w:sz w:val="32"/>
          <w:szCs w:val="32"/>
        </w:rPr>
      </w:pPr>
      <w:r>
        <w:rPr>
          <w:rFonts w:eastAsia="仿宋_GB2312"/>
          <w:sz w:val="32"/>
          <w:szCs w:val="32"/>
        </w:rPr>
        <w:t>（1）</w:t>
      </w:r>
      <w:r>
        <w:rPr>
          <w:rFonts w:eastAsia="仿宋_GB2312"/>
          <w:spacing w:val="-6"/>
          <w:sz w:val="32"/>
          <w:szCs w:val="32"/>
        </w:rPr>
        <w:t xml:space="preserve">外网改造：采用5G、宽带网络、软件定义网络（SDN）、窄带物联网（NB-IoT）等网络技术改造网络外网，实现多个厂区、工业智能设施/产品、产业链伙伴等的互联互通，开展网络化协同设计、控制以及设备在线检测、预测性维护、故障预警、诊断修复、运行优化、远程升级、供应链协同等工业互联网创新应用； </w:t>
      </w:r>
      <w:r>
        <w:rPr>
          <w:rFonts w:eastAsia="仿宋_GB2312"/>
          <w:sz w:val="32"/>
          <w:szCs w:val="32"/>
        </w:rPr>
        <w:t xml:space="preserve"> </w:t>
      </w:r>
    </w:p>
    <w:p>
      <w:pPr>
        <w:spacing w:line="580" w:lineRule="exact"/>
        <w:ind w:firstLine="640" w:firstLineChars="200"/>
        <w:outlineLvl w:val="1"/>
        <w:rPr>
          <w:rFonts w:eastAsia="仿宋_GB2312"/>
          <w:spacing w:val="-6"/>
          <w:sz w:val="32"/>
          <w:szCs w:val="32"/>
        </w:rPr>
      </w:pPr>
      <w:r>
        <w:rPr>
          <w:rFonts w:eastAsia="仿宋_GB2312"/>
          <w:sz w:val="32"/>
          <w:szCs w:val="32"/>
        </w:rPr>
        <w:t>（2）</w:t>
      </w:r>
      <w:r>
        <w:rPr>
          <w:rFonts w:eastAsia="仿宋_GB2312"/>
          <w:spacing w:val="-6"/>
          <w:sz w:val="32"/>
          <w:szCs w:val="32"/>
        </w:rPr>
        <w:t>内网改造：用时间敏感网络（TSN）、边缘计算、工业无源光网络（PON）、工业以太网、工业无线等网络技术改造企业内网络，实现生产设备／设施、仪表仪器、传感器、控制系统、管理系统、工厂应用系统等关键要素的泛在互联互通，实现工业设计、产品研发、排产调度、加工装配、质量检测、安防监控、生产控制、产线巡检、仓储物流、设备监控等多个环节优化提升或创新突破。</w:t>
      </w:r>
    </w:p>
    <w:p>
      <w:pPr>
        <w:spacing w:line="580" w:lineRule="exact"/>
        <w:ind w:firstLine="643" w:firstLineChars="200"/>
        <w:outlineLvl w:val="1"/>
        <w:rPr>
          <w:rFonts w:eastAsia="仿宋"/>
          <w:b/>
          <w:sz w:val="32"/>
        </w:rPr>
      </w:pPr>
      <w:r>
        <w:rPr>
          <w:rFonts w:eastAsia="仿宋"/>
          <w:b/>
          <w:sz w:val="32"/>
        </w:rPr>
        <w:t>2. 申报材料</w:t>
      </w:r>
    </w:p>
    <w:p>
      <w:pPr>
        <w:spacing w:line="580" w:lineRule="exact"/>
        <w:ind w:firstLine="640" w:firstLineChars="200"/>
        <w:outlineLvl w:val="1"/>
        <w:rPr>
          <w:rFonts w:eastAsia="仿宋_GB2312"/>
          <w:sz w:val="32"/>
        </w:rPr>
      </w:pPr>
      <w:r>
        <w:rPr>
          <w:rFonts w:eastAsia="仿宋_GB2312"/>
          <w:sz w:val="32"/>
        </w:rPr>
        <w:t>（1）项目奖补申请报告（包括企业基本情况、资质与能力，企业内外网建设、改造的方案及实施情况，应用成效及创新性经验）；</w:t>
      </w:r>
    </w:p>
    <w:p>
      <w:pPr>
        <w:spacing w:line="580" w:lineRule="exact"/>
        <w:ind w:firstLine="640" w:firstLineChars="200"/>
        <w:outlineLvl w:val="1"/>
        <w:rPr>
          <w:rFonts w:eastAsia="仿宋_GB2312"/>
          <w:sz w:val="32"/>
        </w:rPr>
      </w:pPr>
      <w:r>
        <w:rPr>
          <w:rFonts w:eastAsia="仿宋_GB2312"/>
          <w:sz w:val="32"/>
        </w:rPr>
        <w:t>（2）相关证明材料：包括获奖证书及其他申报书中涉及到的证明材料、专项审计报告等。</w:t>
      </w:r>
    </w:p>
    <w:p>
      <w:pPr>
        <w:spacing w:line="580" w:lineRule="exact"/>
        <w:ind w:firstLine="643" w:firstLineChars="200"/>
        <w:outlineLvl w:val="1"/>
        <w:rPr>
          <w:rFonts w:eastAsia="仿宋"/>
          <w:b/>
          <w:sz w:val="32"/>
        </w:rPr>
      </w:pPr>
      <w:r>
        <w:rPr>
          <w:rFonts w:eastAsia="仿宋"/>
          <w:b/>
          <w:sz w:val="32"/>
        </w:rPr>
        <w:t>3. 支持方式</w:t>
      </w:r>
    </w:p>
    <w:p>
      <w:pPr>
        <w:spacing w:line="580" w:lineRule="exact"/>
        <w:ind w:firstLine="640" w:firstLineChars="200"/>
        <w:rPr>
          <w:rFonts w:eastAsia="仿宋_GB2312"/>
          <w:sz w:val="32"/>
        </w:rPr>
      </w:pPr>
      <w:r>
        <w:rPr>
          <w:rFonts w:eastAsia="仿宋_GB2312"/>
          <w:sz w:val="32"/>
        </w:rPr>
        <w:t>采取后补助方式，优选一批企业，给予一次性奖补100万元。</w:t>
      </w:r>
    </w:p>
    <w:p>
      <w:pPr>
        <w:spacing w:line="580" w:lineRule="exact"/>
        <w:ind w:firstLine="643" w:firstLineChars="200"/>
        <w:outlineLvl w:val="1"/>
        <w:rPr>
          <w:rFonts w:eastAsia="仿宋"/>
          <w:b/>
          <w:sz w:val="32"/>
        </w:rPr>
      </w:pPr>
      <w:r>
        <w:rPr>
          <w:rFonts w:eastAsia="仿宋"/>
          <w:b/>
          <w:sz w:val="32"/>
        </w:rPr>
        <w:t xml:space="preserve">4. 联系人 </w:t>
      </w:r>
    </w:p>
    <w:p>
      <w:pPr>
        <w:spacing w:line="580" w:lineRule="exact"/>
        <w:ind w:firstLine="640" w:firstLineChars="200"/>
        <w:rPr>
          <w:rFonts w:eastAsia="仿宋_GB2312"/>
          <w:sz w:val="32"/>
        </w:rPr>
      </w:pPr>
      <w:r>
        <w:rPr>
          <w:rFonts w:eastAsia="仿宋_GB2312"/>
          <w:sz w:val="32"/>
        </w:rPr>
        <w:t>省经济和信息化厅工业互联网处 唐玉星，联系电话：0551-62871764</w:t>
      </w:r>
    </w:p>
    <w:p>
      <w:pPr>
        <w:spacing w:line="580" w:lineRule="exact"/>
        <w:ind w:firstLine="643" w:firstLineChars="200"/>
        <w:outlineLvl w:val="0"/>
        <w:rPr>
          <w:rFonts w:eastAsia="楷体_GB2312"/>
          <w:b/>
          <w:sz w:val="32"/>
        </w:rPr>
      </w:pPr>
      <w:r>
        <w:rPr>
          <w:rFonts w:eastAsia="楷体_GB2312"/>
          <w:b/>
          <w:sz w:val="32"/>
        </w:rPr>
        <w:t>（八）支持标识解析体系建设</w:t>
      </w:r>
    </w:p>
    <w:p>
      <w:pPr>
        <w:spacing w:line="580" w:lineRule="exact"/>
        <w:ind w:firstLine="643" w:firstLineChars="200"/>
        <w:outlineLvl w:val="1"/>
        <w:rPr>
          <w:rFonts w:eastAsia="仿宋"/>
          <w:b/>
          <w:sz w:val="32"/>
        </w:rPr>
      </w:pPr>
      <w:r>
        <w:rPr>
          <w:rFonts w:eastAsia="仿宋"/>
          <w:b/>
          <w:sz w:val="32"/>
        </w:rPr>
        <w:t>1. 申报条件</w:t>
      </w:r>
    </w:p>
    <w:p>
      <w:pPr>
        <w:spacing w:line="580" w:lineRule="exact"/>
        <w:ind w:firstLine="640" w:firstLineChars="200"/>
        <w:outlineLvl w:val="1"/>
        <w:rPr>
          <w:rFonts w:eastAsia="仿宋_GB2312"/>
          <w:sz w:val="32"/>
        </w:rPr>
      </w:pPr>
      <w:r>
        <w:rPr>
          <w:rFonts w:eastAsia="仿宋_GB2312"/>
          <w:sz w:val="32"/>
        </w:rPr>
        <w:t>（1）申报单位为省内已获得工业和信息化部审定的标识解析节点建设服务单位；</w:t>
      </w:r>
    </w:p>
    <w:p>
      <w:pPr>
        <w:spacing w:line="580" w:lineRule="exact"/>
        <w:ind w:firstLine="640" w:firstLineChars="200"/>
        <w:rPr>
          <w:rFonts w:eastAsia="仿宋_GB2312"/>
          <w:sz w:val="32"/>
        </w:rPr>
      </w:pPr>
      <w:r>
        <w:rPr>
          <w:rFonts w:eastAsia="仿宋_GB2312"/>
          <w:sz w:val="32"/>
        </w:rPr>
        <w:t>（2）</w:t>
      </w:r>
      <w:r>
        <w:rPr>
          <w:rFonts w:eastAsia="仿宋_GB2312"/>
          <w:color w:val="000000"/>
          <w:kern w:val="0"/>
          <w:sz w:val="32"/>
        </w:rPr>
        <w:t>工业互联网标识解析二级节点须与国家顶级节点对接，实现实时数据同步和解析服务，</w:t>
      </w:r>
      <w:r>
        <w:rPr>
          <w:rFonts w:eastAsia="仿宋"/>
          <w:sz w:val="32"/>
          <w:szCs w:val="32"/>
        </w:rPr>
        <w:t>注册总量不低于1000万条，标识解析总量不低于100万次，</w:t>
      </w:r>
      <w:r>
        <w:rPr>
          <w:rFonts w:eastAsia="仿宋_GB2312"/>
          <w:color w:val="000000"/>
          <w:kern w:val="0"/>
          <w:sz w:val="32"/>
        </w:rPr>
        <w:t>平台日均标识解析量不低于3000次。</w:t>
      </w:r>
    </w:p>
    <w:p>
      <w:pPr>
        <w:spacing w:line="580" w:lineRule="exact"/>
        <w:ind w:firstLine="643" w:firstLineChars="200"/>
        <w:outlineLvl w:val="1"/>
        <w:rPr>
          <w:rFonts w:eastAsia="仿宋"/>
          <w:b/>
          <w:sz w:val="32"/>
        </w:rPr>
      </w:pPr>
      <w:r>
        <w:rPr>
          <w:rFonts w:eastAsia="仿宋"/>
          <w:b/>
          <w:sz w:val="32"/>
        </w:rPr>
        <w:t>2. 申报材料</w:t>
      </w:r>
    </w:p>
    <w:p>
      <w:pPr>
        <w:spacing w:line="580" w:lineRule="exact"/>
        <w:ind w:firstLine="640" w:firstLineChars="200"/>
        <w:rPr>
          <w:rFonts w:eastAsia="仿宋_GB2312"/>
          <w:sz w:val="32"/>
        </w:rPr>
      </w:pPr>
      <w:r>
        <w:rPr>
          <w:rFonts w:eastAsia="仿宋_GB2312"/>
          <w:sz w:val="32"/>
        </w:rPr>
        <w:t>（1）节点</w:t>
      </w:r>
      <w:r>
        <w:rPr>
          <w:rFonts w:eastAsia="仿宋"/>
          <w:sz w:val="32"/>
          <w:szCs w:val="32"/>
        </w:rPr>
        <w:t>补助申请报告（包括企业基本情况、资质与能力、工业互联网标识解析节点提供服务情况与应用成效、利用5G、区块链等创新技术手段情况等）；</w:t>
      </w:r>
      <w:r>
        <w:rPr>
          <w:rFonts w:eastAsia="仿宋_GB2312"/>
          <w:sz w:val="32"/>
        </w:rPr>
        <w:br w:type="textWrapping"/>
      </w:r>
      <w:r>
        <w:rPr>
          <w:rFonts w:eastAsia="仿宋_GB2312"/>
          <w:sz w:val="32"/>
        </w:rPr>
        <w:t xml:space="preserve">    （2）相关证明材料：已投入开发建设费用和年度运营维护费用支撑材料（包括明细表、合同、银行付款凭证、专项审计报告等）原件扫描件。</w:t>
      </w:r>
    </w:p>
    <w:p>
      <w:pPr>
        <w:spacing w:line="580" w:lineRule="exact"/>
        <w:ind w:firstLine="643" w:firstLineChars="200"/>
        <w:outlineLvl w:val="1"/>
        <w:rPr>
          <w:rFonts w:eastAsia="仿宋"/>
          <w:b/>
          <w:sz w:val="32"/>
        </w:rPr>
      </w:pPr>
      <w:r>
        <w:rPr>
          <w:rFonts w:eastAsia="仿宋"/>
          <w:b/>
          <w:sz w:val="32"/>
        </w:rPr>
        <w:t>3. 支持方式</w:t>
      </w:r>
    </w:p>
    <w:p>
      <w:pPr>
        <w:pStyle w:val="2"/>
        <w:spacing w:before="0" w:beforeAutospacing="0" w:after="0" w:line="580" w:lineRule="exact"/>
        <w:ind w:firstLine="640" w:firstLineChars="200"/>
        <w:rPr>
          <w:rFonts w:hint="default" w:eastAsia="仿宋_GB2312"/>
          <w:sz w:val="32"/>
        </w:rPr>
      </w:pPr>
      <w:r>
        <w:rPr>
          <w:rFonts w:hint="default" w:eastAsia="仿宋_GB2312"/>
          <w:sz w:val="32"/>
        </w:rPr>
        <w:t>采用后补助方式，按照不超过项目投资额（含信息基础设施建设运维、软硬件、网络、系统集成、平台及云服务、融资租赁、研发投入等费用）30%的比例给予补助，最高300万元。</w:t>
      </w:r>
    </w:p>
    <w:p>
      <w:pPr>
        <w:spacing w:line="580" w:lineRule="exact"/>
        <w:ind w:firstLine="643" w:firstLineChars="200"/>
        <w:outlineLvl w:val="1"/>
        <w:rPr>
          <w:rFonts w:eastAsia="仿宋"/>
          <w:b/>
          <w:sz w:val="32"/>
        </w:rPr>
      </w:pPr>
      <w:r>
        <w:rPr>
          <w:rFonts w:eastAsia="仿宋"/>
          <w:b/>
          <w:sz w:val="32"/>
        </w:rPr>
        <w:t>4. 联系人</w:t>
      </w:r>
    </w:p>
    <w:p>
      <w:pPr>
        <w:pStyle w:val="2"/>
        <w:spacing w:before="0" w:beforeAutospacing="0" w:after="0" w:line="580" w:lineRule="exact"/>
        <w:ind w:firstLine="640" w:firstLineChars="200"/>
        <w:rPr>
          <w:rFonts w:hint="default" w:eastAsia="仿宋_GB2312"/>
          <w:sz w:val="32"/>
        </w:rPr>
      </w:pPr>
      <w:r>
        <w:rPr>
          <w:rFonts w:hint="default" w:eastAsia="仿宋_GB2312"/>
          <w:sz w:val="32"/>
        </w:rPr>
        <w:t>省经济和信息化厅工业互联网处 唐玉星，联系电话：0551-62871764</w:t>
      </w:r>
    </w:p>
    <w:p>
      <w:pPr>
        <w:pStyle w:val="2"/>
        <w:spacing w:before="0" w:beforeAutospacing="0" w:after="0" w:line="580" w:lineRule="exact"/>
        <w:ind w:firstLine="643" w:firstLineChars="200"/>
        <w:outlineLvl w:val="0"/>
        <w:rPr>
          <w:rFonts w:hint="default" w:eastAsia="楷体_GB2312"/>
          <w:b/>
          <w:sz w:val="32"/>
        </w:rPr>
      </w:pPr>
      <w:r>
        <w:rPr>
          <w:rFonts w:hint="default" w:eastAsia="楷体_GB2312"/>
          <w:b/>
          <w:sz w:val="32"/>
        </w:rPr>
        <w:t>（九）支持工业互联网创新服务载体建设</w:t>
      </w:r>
    </w:p>
    <w:p>
      <w:pPr>
        <w:spacing w:line="580" w:lineRule="exact"/>
        <w:ind w:firstLine="643" w:firstLineChars="200"/>
        <w:outlineLvl w:val="1"/>
        <w:rPr>
          <w:rFonts w:eastAsia="仿宋"/>
          <w:b/>
          <w:bCs/>
          <w:sz w:val="32"/>
          <w:szCs w:val="32"/>
        </w:rPr>
      </w:pPr>
      <w:r>
        <w:rPr>
          <w:rFonts w:eastAsia="仿宋"/>
          <w:b/>
          <w:sz w:val="32"/>
        </w:rPr>
        <w:t xml:space="preserve">1. </w:t>
      </w:r>
      <w:r>
        <w:rPr>
          <w:rFonts w:eastAsia="仿宋"/>
          <w:b/>
          <w:bCs/>
          <w:sz w:val="32"/>
          <w:szCs w:val="32"/>
        </w:rPr>
        <w:t>申报条件</w:t>
      </w:r>
    </w:p>
    <w:p>
      <w:pPr>
        <w:pStyle w:val="4"/>
        <w:wordWrap w:val="0"/>
        <w:spacing w:before="0" w:beforeAutospacing="0" w:after="0" w:afterAutospacing="0" w:line="580" w:lineRule="exact"/>
        <w:ind w:firstLine="640" w:firstLineChars="200"/>
        <w:jc w:val="both"/>
        <w:outlineLvl w:val="1"/>
        <w:rPr>
          <w:rFonts w:eastAsia="仿宋"/>
          <w:sz w:val="32"/>
          <w:szCs w:val="32"/>
        </w:rPr>
      </w:pPr>
      <w:r>
        <w:rPr>
          <w:rFonts w:eastAsia="仿宋_GB2312"/>
          <w:kern w:val="2"/>
          <w:sz w:val="32"/>
        </w:rPr>
        <w:t>支持基础电信运营商、制造业龙头企业、服务商、专业运营公司等开展</w:t>
      </w:r>
      <w:r>
        <w:rPr>
          <w:rFonts w:eastAsia="仿宋"/>
          <w:sz w:val="32"/>
          <w:szCs w:val="32"/>
        </w:rPr>
        <w:t>面向公众和社会开放、具有公共服务属性、有较强区域影响力的工业互联网创新体验中心建设。</w:t>
      </w:r>
    </w:p>
    <w:p>
      <w:pPr>
        <w:pStyle w:val="4"/>
        <w:wordWrap w:val="0"/>
        <w:spacing w:before="0" w:beforeAutospacing="0" w:after="0" w:afterAutospacing="0" w:line="580" w:lineRule="exact"/>
        <w:ind w:firstLine="640" w:firstLineChars="200"/>
        <w:jc w:val="both"/>
        <w:outlineLvl w:val="1"/>
        <w:rPr>
          <w:rFonts w:eastAsia="仿宋"/>
          <w:sz w:val="32"/>
          <w:szCs w:val="32"/>
        </w:rPr>
      </w:pPr>
      <w:r>
        <w:rPr>
          <w:rFonts w:hint="eastAsia" w:eastAsia="仿宋"/>
          <w:sz w:val="32"/>
          <w:szCs w:val="32"/>
          <w:lang w:bidi="ar"/>
        </w:rPr>
        <w:t>（1）</w:t>
      </w:r>
      <w:r>
        <w:rPr>
          <w:rFonts w:eastAsia="仿宋"/>
          <w:sz w:val="32"/>
          <w:szCs w:val="32"/>
          <w:lang w:bidi="ar"/>
        </w:rPr>
        <w:t>中心位置应处于经济、文化、政治中心或者工业互联网生态聚集区（如产业园区、工业园区等）的公共区域等，原则上不支持中心建设在企业内部区域；</w:t>
      </w:r>
    </w:p>
    <w:p>
      <w:pPr>
        <w:pStyle w:val="4"/>
        <w:wordWrap w:val="0"/>
        <w:spacing w:before="0" w:beforeAutospacing="0" w:after="0" w:afterAutospacing="0" w:line="580" w:lineRule="exact"/>
        <w:ind w:firstLine="640" w:firstLineChars="200"/>
        <w:jc w:val="both"/>
        <w:outlineLvl w:val="1"/>
        <w:rPr>
          <w:rFonts w:eastAsia="仿宋"/>
          <w:sz w:val="32"/>
          <w:szCs w:val="32"/>
          <w:lang w:bidi="ar"/>
        </w:rPr>
      </w:pPr>
      <w:r>
        <w:rPr>
          <w:rFonts w:hint="eastAsia" w:eastAsia="仿宋_GB2312"/>
          <w:kern w:val="2"/>
          <w:sz w:val="32"/>
        </w:rPr>
        <w:t>（2）</w:t>
      </w:r>
      <w:r>
        <w:rPr>
          <w:rFonts w:eastAsia="仿宋_GB2312"/>
          <w:kern w:val="2"/>
          <w:sz w:val="32"/>
        </w:rPr>
        <w:t>中心须</w:t>
      </w:r>
      <w:r>
        <w:rPr>
          <w:rFonts w:eastAsia="仿宋"/>
          <w:sz w:val="32"/>
          <w:szCs w:val="32"/>
          <w:lang w:bidi="ar"/>
        </w:rPr>
        <w:t>拥有</w:t>
      </w:r>
      <w:r>
        <w:rPr>
          <w:rFonts w:eastAsia="仿宋"/>
          <w:sz w:val="32"/>
          <w:szCs w:val="32"/>
        </w:rPr>
        <w:t>固定的场所，面积在1000平方米以上，具备承担100人以上规模集中培训或演示环境，</w:t>
      </w:r>
      <w:r>
        <w:rPr>
          <w:rFonts w:hint="eastAsia" w:eastAsia="仿宋"/>
          <w:sz w:val="32"/>
          <w:szCs w:val="32"/>
        </w:rPr>
        <w:t>且</w:t>
      </w:r>
      <w:r>
        <w:rPr>
          <w:rFonts w:eastAsia="仿宋"/>
          <w:sz w:val="32"/>
          <w:szCs w:val="32"/>
        </w:rPr>
        <w:t>每年至少举办8次</w:t>
      </w:r>
      <w:r>
        <w:rPr>
          <w:rFonts w:hint="eastAsia" w:eastAsia="仿宋"/>
          <w:sz w:val="32"/>
          <w:szCs w:val="32"/>
        </w:rPr>
        <w:t>以</w:t>
      </w:r>
      <w:r>
        <w:rPr>
          <w:rFonts w:eastAsia="仿宋"/>
          <w:sz w:val="32"/>
          <w:szCs w:val="32"/>
        </w:rPr>
        <w:t>工业互联网</w:t>
      </w:r>
      <w:r>
        <w:rPr>
          <w:rFonts w:hint="eastAsia" w:eastAsia="仿宋"/>
          <w:sz w:val="32"/>
          <w:szCs w:val="32"/>
        </w:rPr>
        <w:t>为主题</w:t>
      </w:r>
      <w:r>
        <w:rPr>
          <w:rFonts w:eastAsia="仿宋"/>
          <w:sz w:val="32"/>
          <w:szCs w:val="32"/>
        </w:rPr>
        <w:t>的培训</w:t>
      </w:r>
      <w:r>
        <w:rPr>
          <w:rFonts w:hint="eastAsia" w:eastAsia="仿宋"/>
          <w:sz w:val="32"/>
          <w:szCs w:val="32"/>
        </w:rPr>
        <w:t>会</w:t>
      </w:r>
      <w:r>
        <w:rPr>
          <w:rFonts w:eastAsia="仿宋"/>
          <w:sz w:val="32"/>
          <w:szCs w:val="32"/>
        </w:rPr>
        <w:t>、研讨会、交流会；</w:t>
      </w:r>
    </w:p>
    <w:p>
      <w:pPr>
        <w:pStyle w:val="4"/>
        <w:wordWrap w:val="0"/>
        <w:spacing w:before="0" w:beforeAutospacing="0" w:after="0" w:afterAutospacing="0" w:line="580" w:lineRule="exact"/>
        <w:ind w:firstLine="640" w:firstLineChars="200"/>
        <w:jc w:val="both"/>
        <w:outlineLvl w:val="1"/>
        <w:rPr>
          <w:rFonts w:eastAsia="仿宋"/>
          <w:sz w:val="32"/>
          <w:szCs w:val="32"/>
          <w:lang w:bidi="ar"/>
        </w:rPr>
      </w:pPr>
      <w:r>
        <w:rPr>
          <w:rFonts w:hint="eastAsia" w:eastAsia="仿宋_GB2312"/>
          <w:kern w:val="2"/>
          <w:sz w:val="32"/>
        </w:rPr>
        <w:t>（3）</w:t>
      </w:r>
      <w:r>
        <w:rPr>
          <w:rFonts w:eastAsia="仿宋"/>
          <w:sz w:val="32"/>
          <w:szCs w:val="32"/>
          <w:lang w:bidi="ar"/>
        </w:rPr>
        <w:t>中心须搭建体系完整的5G+工业互联网、工业互联网新模式应用（平台化设计、数字化管理、智能化制造、网络化协同、个性化定制、服务化延伸）等验证场景10个以上。</w:t>
      </w:r>
    </w:p>
    <w:p>
      <w:pPr>
        <w:spacing w:line="580" w:lineRule="exact"/>
        <w:ind w:firstLine="643" w:firstLineChars="200"/>
        <w:outlineLvl w:val="1"/>
        <w:rPr>
          <w:rFonts w:eastAsia="仿宋"/>
          <w:b/>
          <w:bCs/>
          <w:sz w:val="32"/>
          <w:szCs w:val="32"/>
        </w:rPr>
      </w:pPr>
      <w:r>
        <w:rPr>
          <w:rFonts w:eastAsia="仿宋"/>
          <w:b/>
          <w:sz w:val="32"/>
        </w:rPr>
        <w:t xml:space="preserve">2. </w:t>
      </w:r>
      <w:r>
        <w:rPr>
          <w:rFonts w:eastAsia="仿宋"/>
          <w:b/>
          <w:bCs/>
          <w:sz w:val="32"/>
          <w:szCs w:val="32"/>
        </w:rPr>
        <w:t>申报材料</w:t>
      </w:r>
    </w:p>
    <w:p>
      <w:pPr>
        <w:pStyle w:val="4"/>
        <w:wordWrap w:val="0"/>
        <w:spacing w:before="0" w:beforeAutospacing="0" w:after="0" w:afterAutospacing="0" w:line="580" w:lineRule="exact"/>
        <w:ind w:firstLine="640" w:firstLineChars="200"/>
        <w:jc w:val="both"/>
        <w:outlineLvl w:val="1"/>
        <w:rPr>
          <w:rFonts w:eastAsia="仿宋"/>
          <w:sz w:val="32"/>
          <w:szCs w:val="32"/>
        </w:rPr>
      </w:pPr>
      <w:r>
        <w:rPr>
          <w:rFonts w:eastAsia="仿宋_GB2312"/>
          <w:kern w:val="2"/>
          <w:sz w:val="32"/>
          <w:szCs w:val="32"/>
        </w:rPr>
        <w:t>（1）</w:t>
      </w:r>
      <w:r>
        <w:rPr>
          <w:rFonts w:eastAsia="仿宋"/>
          <w:sz w:val="32"/>
          <w:szCs w:val="32"/>
        </w:rPr>
        <w:t>项目补助申请报告（包括中心基本情况、资质与能力、</w:t>
      </w:r>
      <w:r>
        <w:fldChar w:fldCharType="begin"/>
      </w:r>
      <w:r>
        <w:instrText xml:space="preserve"> HYPERLINK "http://www.so.com/s?q=%E7%AE%A1%E7%90%86%E5%88%B6%E5%BA%A6&amp;ie=utf-8&amp;src=internal_wenda_recommend_textn" \t "https://wenda.so.com/q/_blank" </w:instrText>
      </w:r>
      <w:r>
        <w:fldChar w:fldCharType="separate"/>
      </w:r>
      <w:r>
        <w:rPr>
          <w:rFonts w:eastAsia="仿宋"/>
          <w:sz w:val="32"/>
          <w:szCs w:val="32"/>
        </w:rPr>
        <w:t>管理制度</w:t>
      </w:r>
      <w:r>
        <w:rPr>
          <w:rFonts w:eastAsia="仿宋"/>
          <w:sz w:val="32"/>
          <w:szCs w:val="32"/>
        </w:rPr>
        <w:fldChar w:fldCharType="end"/>
      </w:r>
      <w:r>
        <w:rPr>
          <w:rFonts w:eastAsia="仿宋"/>
          <w:sz w:val="32"/>
          <w:szCs w:val="32"/>
        </w:rPr>
        <w:t>、培训计划、应用场景基本情况、项目建设完工报告、运行情况等）；</w:t>
      </w:r>
    </w:p>
    <w:p>
      <w:pPr>
        <w:pStyle w:val="4"/>
        <w:wordWrap w:val="0"/>
        <w:spacing w:before="0" w:beforeAutospacing="0" w:after="0" w:afterAutospacing="0" w:line="580" w:lineRule="exact"/>
        <w:ind w:firstLine="640" w:firstLineChars="200"/>
        <w:jc w:val="both"/>
        <w:outlineLvl w:val="1"/>
        <w:rPr>
          <w:rFonts w:eastAsia="仿宋"/>
          <w:sz w:val="32"/>
          <w:szCs w:val="32"/>
        </w:rPr>
      </w:pPr>
      <w:r>
        <w:rPr>
          <w:rFonts w:eastAsia="仿宋_GB2312"/>
          <w:kern w:val="2"/>
          <w:sz w:val="32"/>
          <w:szCs w:val="32"/>
        </w:rPr>
        <w:t>（2）</w:t>
      </w:r>
      <w:r>
        <w:rPr>
          <w:rFonts w:eastAsia="仿宋"/>
          <w:sz w:val="32"/>
          <w:szCs w:val="32"/>
        </w:rPr>
        <w:t>能够突出反映应用场景的电子照片（大小不低于5M，像素不低于800万，单个场景不少于5张，并附照片说明性文字）；</w:t>
      </w:r>
    </w:p>
    <w:p>
      <w:pPr>
        <w:pStyle w:val="4"/>
        <w:wordWrap w:val="0"/>
        <w:spacing w:before="0" w:beforeAutospacing="0" w:after="0" w:afterAutospacing="0" w:line="580" w:lineRule="exact"/>
        <w:ind w:firstLine="640" w:firstLineChars="200"/>
        <w:jc w:val="both"/>
        <w:outlineLvl w:val="1"/>
        <w:rPr>
          <w:rFonts w:eastAsia="仿宋"/>
          <w:sz w:val="32"/>
          <w:szCs w:val="32"/>
        </w:rPr>
      </w:pPr>
      <w:r>
        <w:rPr>
          <w:rFonts w:eastAsia="仿宋_GB2312"/>
          <w:kern w:val="2"/>
          <w:sz w:val="32"/>
          <w:szCs w:val="32"/>
        </w:rPr>
        <w:t>（3）</w:t>
      </w:r>
      <w:r>
        <w:rPr>
          <w:rFonts w:eastAsia="仿宋"/>
          <w:sz w:val="32"/>
          <w:szCs w:val="32"/>
        </w:rPr>
        <w:t>工业互联网创新体验中心量化指标表(附件14)；</w:t>
      </w:r>
    </w:p>
    <w:p>
      <w:pPr>
        <w:pStyle w:val="4"/>
        <w:wordWrap w:val="0"/>
        <w:spacing w:before="0" w:beforeAutospacing="0" w:after="0" w:afterAutospacing="0" w:line="580" w:lineRule="exact"/>
        <w:ind w:firstLine="640" w:firstLineChars="200"/>
        <w:jc w:val="both"/>
        <w:outlineLvl w:val="1"/>
        <w:rPr>
          <w:rFonts w:eastAsia="仿宋"/>
          <w:sz w:val="32"/>
          <w:szCs w:val="32"/>
        </w:rPr>
      </w:pPr>
      <w:r>
        <w:rPr>
          <w:rFonts w:eastAsia="仿宋_GB2312"/>
          <w:kern w:val="2"/>
          <w:sz w:val="32"/>
          <w:szCs w:val="32"/>
        </w:rPr>
        <w:t>（4）</w:t>
      </w:r>
      <w:r>
        <w:rPr>
          <w:rFonts w:eastAsia="仿宋"/>
          <w:sz w:val="32"/>
          <w:szCs w:val="32"/>
        </w:rPr>
        <w:t>相关证明材料：培训</w:t>
      </w:r>
      <w:r>
        <w:rPr>
          <w:rFonts w:hint="eastAsia" w:eastAsia="仿宋"/>
          <w:sz w:val="32"/>
          <w:szCs w:val="32"/>
        </w:rPr>
        <w:t>会</w:t>
      </w:r>
      <w:r>
        <w:rPr>
          <w:rFonts w:eastAsia="仿宋"/>
          <w:sz w:val="32"/>
          <w:szCs w:val="32"/>
        </w:rPr>
        <w:t>、研讨会、交流会清单及证明材料，已投入开发建设费用和年度运营维护费用支撑材料（包括明细表、合同、银行付款凭证、专项审计报告等）原件扫描件。</w:t>
      </w:r>
    </w:p>
    <w:p>
      <w:pPr>
        <w:spacing w:line="580" w:lineRule="exact"/>
        <w:ind w:firstLine="643" w:firstLineChars="200"/>
        <w:outlineLvl w:val="1"/>
        <w:rPr>
          <w:rFonts w:eastAsia="仿宋"/>
          <w:b/>
          <w:bCs/>
          <w:sz w:val="32"/>
          <w:szCs w:val="32"/>
        </w:rPr>
      </w:pPr>
      <w:r>
        <w:rPr>
          <w:rFonts w:eastAsia="仿宋"/>
          <w:b/>
          <w:sz w:val="32"/>
        </w:rPr>
        <w:t xml:space="preserve">3. </w:t>
      </w:r>
      <w:r>
        <w:rPr>
          <w:rFonts w:eastAsia="仿宋"/>
          <w:b/>
          <w:bCs/>
          <w:sz w:val="32"/>
          <w:szCs w:val="32"/>
        </w:rPr>
        <w:t>支持方式</w:t>
      </w:r>
    </w:p>
    <w:p>
      <w:pPr>
        <w:spacing w:line="580" w:lineRule="exact"/>
        <w:ind w:firstLine="640" w:firstLineChars="200"/>
        <w:rPr>
          <w:rFonts w:eastAsia="仿宋"/>
          <w:b/>
          <w:bCs/>
          <w:sz w:val="32"/>
          <w:szCs w:val="32"/>
        </w:rPr>
      </w:pPr>
      <w:r>
        <w:rPr>
          <w:rFonts w:eastAsia="仿宋"/>
          <w:sz w:val="32"/>
          <w:szCs w:val="32"/>
        </w:rPr>
        <w:t>采用后补助方式，按照不超过项目投资额（含信息基础设施建设运维、软硬件、网络、系统集成、平台及云服务、融资租赁、研发投入等费用）20%的比例择优给予补助，最高500万元。</w:t>
      </w:r>
    </w:p>
    <w:p>
      <w:pPr>
        <w:spacing w:line="580" w:lineRule="exact"/>
        <w:ind w:firstLine="643" w:firstLineChars="200"/>
        <w:outlineLvl w:val="1"/>
        <w:rPr>
          <w:rFonts w:eastAsia="仿宋"/>
          <w:b/>
          <w:bCs/>
          <w:sz w:val="32"/>
          <w:szCs w:val="32"/>
        </w:rPr>
      </w:pPr>
      <w:r>
        <w:rPr>
          <w:rFonts w:eastAsia="仿宋"/>
          <w:b/>
          <w:sz w:val="32"/>
        </w:rPr>
        <w:t xml:space="preserve">4. </w:t>
      </w:r>
      <w:r>
        <w:rPr>
          <w:rFonts w:eastAsia="仿宋"/>
          <w:b/>
          <w:bCs/>
          <w:sz w:val="32"/>
          <w:szCs w:val="32"/>
        </w:rPr>
        <w:t xml:space="preserve">联系人 </w:t>
      </w:r>
    </w:p>
    <w:p>
      <w:pPr>
        <w:spacing w:line="580" w:lineRule="exact"/>
        <w:ind w:firstLine="640" w:firstLineChars="200"/>
        <w:rPr>
          <w:rFonts w:eastAsia="仿宋"/>
          <w:sz w:val="32"/>
          <w:szCs w:val="32"/>
        </w:rPr>
      </w:pPr>
      <w:r>
        <w:rPr>
          <w:rFonts w:eastAsia="仿宋"/>
          <w:sz w:val="32"/>
          <w:szCs w:val="32"/>
        </w:rPr>
        <w:t>省经济和信息化厅工业互联网处 唐玉星，联系电话：0551-62871764</w:t>
      </w:r>
    </w:p>
    <w:p>
      <w:pPr>
        <w:spacing w:line="580" w:lineRule="exact"/>
        <w:ind w:firstLine="640" w:firstLineChars="200"/>
        <w:outlineLvl w:val="0"/>
        <w:rPr>
          <w:rFonts w:eastAsia="黑体"/>
          <w:sz w:val="32"/>
        </w:rPr>
      </w:pPr>
      <w:r>
        <w:rPr>
          <w:rFonts w:eastAsia="黑体"/>
          <w:sz w:val="32"/>
        </w:rPr>
        <w:t>五、支持新一代信息技术产业发展</w:t>
      </w:r>
    </w:p>
    <w:p>
      <w:pPr>
        <w:spacing w:line="580" w:lineRule="exact"/>
        <w:ind w:firstLine="643" w:firstLineChars="200"/>
        <w:outlineLvl w:val="0"/>
        <w:rPr>
          <w:rFonts w:eastAsia="楷体_GB2312"/>
          <w:b/>
          <w:sz w:val="32"/>
        </w:rPr>
      </w:pPr>
      <w:r>
        <w:rPr>
          <w:rFonts w:eastAsia="楷体_GB2312"/>
          <w:b/>
          <w:sz w:val="32"/>
        </w:rPr>
        <w:t>（十）支持集成电路产业“强链补链延链”</w:t>
      </w:r>
    </w:p>
    <w:p>
      <w:pPr>
        <w:adjustRightInd w:val="0"/>
        <w:snapToGrid w:val="0"/>
        <w:spacing w:line="580" w:lineRule="exact"/>
        <w:ind w:firstLine="643" w:firstLineChars="200"/>
        <w:outlineLvl w:val="1"/>
        <w:rPr>
          <w:rFonts w:eastAsia="楷体_GB2312"/>
          <w:b/>
          <w:kern w:val="0"/>
          <w:sz w:val="32"/>
          <w:szCs w:val="32"/>
        </w:rPr>
      </w:pPr>
      <w:r>
        <w:rPr>
          <w:rFonts w:eastAsia="楷体_GB2312"/>
          <w:b/>
          <w:kern w:val="0"/>
          <w:sz w:val="32"/>
          <w:szCs w:val="32"/>
        </w:rPr>
        <w:t>1.</w:t>
      </w:r>
      <w:r>
        <w:rPr>
          <w:rFonts w:eastAsia="楷体_GB2312"/>
          <w:b/>
          <w:sz w:val="32"/>
          <w:szCs w:val="32"/>
        </w:rPr>
        <w:t xml:space="preserve"> 工程产品首轮流片</w:t>
      </w:r>
    </w:p>
    <w:p>
      <w:pPr>
        <w:adjustRightInd w:val="0"/>
        <w:snapToGrid w:val="0"/>
        <w:spacing w:line="580" w:lineRule="exact"/>
        <w:ind w:firstLine="643" w:firstLineChars="200"/>
        <w:outlineLvl w:val="2"/>
        <w:rPr>
          <w:rFonts w:eastAsia="仿宋"/>
          <w:b/>
          <w:bCs/>
          <w:kern w:val="0"/>
          <w:sz w:val="32"/>
          <w:szCs w:val="32"/>
        </w:rPr>
      </w:pPr>
      <w:r>
        <w:rPr>
          <w:rFonts w:eastAsia="仿宋_GB2312"/>
          <w:b/>
          <w:sz w:val="32"/>
          <w:szCs w:val="32"/>
        </w:rPr>
        <w:t>申报条件</w:t>
      </w:r>
      <w:r>
        <w:rPr>
          <w:rFonts w:eastAsia="仿宋"/>
          <w:b/>
          <w:bCs/>
          <w:kern w:val="0"/>
          <w:sz w:val="32"/>
          <w:szCs w:val="32"/>
        </w:rPr>
        <w:t>：</w:t>
      </w:r>
    </w:p>
    <w:p>
      <w:pPr>
        <w:spacing w:line="580" w:lineRule="exact"/>
        <w:ind w:firstLine="640" w:firstLineChars="200"/>
        <w:outlineLvl w:val="3"/>
        <w:rPr>
          <w:rFonts w:eastAsia="仿宋_GB2312"/>
          <w:sz w:val="32"/>
          <w:szCs w:val="32"/>
        </w:rPr>
      </w:pPr>
      <w:r>
        <w:rPr>
          <w:rFonts w:eastAsia="仿宋_GB2312"/>
          <w:sz w:val="32"/>
          <w:szCs w:val="32"/>
        </w:rPr>
        <w:t>（1）集成电路设计企业上一年度开展工程产品首轮流片，且实际发生金额（不含税）达到100万元及以上；</w:t>
      </w:r>
    </w:p>
    <w:p>
      <w:pPr>
        <w:spacing w:line="580" w:lineRule="exact"/>
        <w:ind w:firstLine="640" w:firstLineChars="200"/>
        <w:outlineLvl w:val="3"/>
        <w:rPr>
          <w:rFonts w:eastAsia="仿宋_GB2312"/>
          <w:sz w:val="32"/>
          <w:szCs w:val="32"/>
        </w:rPr>
      </w:pPr>
      <w:r>
        <w:rPr>
          <w:rFonts w:eastAsia="仿宋_GB2312"/>
          <w:sz w:val="32"/>
          <w:szCs w:val="32"/>
        </w:rPr>
        <w:t>（2）“工程产品”是指经过全掩膜板（Full Mask）流片，达到设计要求后，可以提供给集成电路系统整机厂商进行芯片性能测试及示范应用的芯片产品； “首轮流片”是指集成电路设计企业首次与集成电路制造企业签订流片合同。</w:t>
      </w:r>
    </w:p>
    <w:p>
      <w:pPr>
        <w:adjustRightInd w:val="0"/>
        <w:snapToGrid w:val="0"/>
        <w:spacing w:line="580" w:lineRule="exact"/>
        <w:ind w:firstLine="643" w:firstLineChars="200"/>
        <w:outlineLvl w:val="2"/>
        <w:rPr>
          <w:rFonts w:eastAsia="仿宋"/>
          <w:b/>
          <w:bCs/>
          <w:kern w:val="0"/>
          <w:sz w:val="32"/>
          <w:szCs w:val="32"/>
        </w:rPr>
      </w:pPr>
      <w:r>
        <w:rPr>
          <w:rFonts w:eastAsia="仿宋"/>
          <w:b/>
          <w:bCs/>
          <w:kern w:val="0"/>
          <w:sz w:val="32"/>
          <w:szCs w:val="32"/>
        </w:rPr>
        <w:t>申报材料：</w:t>
      </w:r>
    </w:p>
    <w:p>
      <w:pPr>
        <w:spacing w:line="580" w:lineRule="exact"/>
        <w:ind w:firstLine="640" w:firstLineChars="200"/>
        <w:outlineLvl w:val="3"/>
        <w:rPr>
          <w:rFonts w:eastAsia="仿宋_GB2312"/>
          <w:sz w:val="32"/>
          <w:szCs w:val="32"/>
        </w:rPr>
      </w:pPr>
      <w:r>
        <w:rPr>
          <w:rFonts w:eastAsia="仿宋_GB2312"/>
          <w:sz w:val="32"/>
          <w:szCs w:val="32"/>
        </w:rPr>
        <w:t>（1）资金申请报告（主要包括：申报单位基本情况、新产品研发情况等）；</w:t>
      </w:r>
    </w:p>
    <w:p>
      <w:pPr>
        <w:spacing w:line="580" w:lineRule="exact"/>
        <w:ind w:firstLine="640" w:firstLineChars="200"/>
        <w:outlineLvl w:val="3"/>
        <w:rPr>
          <w:rFonts w:eastAsia="仿宋_GB2312"/>
          <w:sz w:val="32"/>
          <w:szCs w:val="32"/>
        </w:rPr>
      </w:pPr>
      <w:r>
        <w:rPr>
          <w:rFonts w:eastAsia="仿宋_GB2312"/>
          <w:sz w:val="32"/>
          <w:szCs w:val="32"/>
        </w:rPr>
        <w:t>（2）工程产品首轮流片与掩膜版制作合同、发票及银行划款凭证等相关材料；</w:t>
      </w:r>
      <w:r>
        <w:rPr>
          <w:rFonts w:eastAsia="仿宋_GB2312"/>
          <w:sz w:val="32"/>
          <w:szCs w:val="32"/>
        </w:rPr>
        <w:br w:type="textWrapping"/>
      </w:r>
      <w:r>
        <w:rPr>
          <w:rFonts w:eastAsia="仿宋_GB2312"/>
          <w:sz w:val="32"/>
          <w:szCs w:val="32"/>
        </w:rPr>
        <w:t>　　（3）首轮流片产品清单及相关情况说明（包括产品主要功能、技术指标、与公司其他相关产品的差异说明等）（附件15）；</w:t>
      </w:r>
    </w:p>
    <w:p>
      <w:pPr>
        <w:spacing w:line="580" w:lineRule="exact"/>
        <w:ind w:firstLine="640" w:firstLineChars="200"/>
        <w:outlineLvl w:val="3"/>
        <w:rPr>
          <w:rFonts w:eastAsia="仿宋_GB2312"/>
          <w:sz w:val="32"/>
          <w:szCs w:val="32"/>
        </w:rPr>
      </w:pPr>
      <w:r>
        <w:rPr>
          <w:rFonts w:eastAsia="仿宋_GB2312"/>
          <w:sz w:val="32"/>
          <w:szCs w:val="32"/>
        </w:rPr>
        <w:t>（4）首轮流片产品的知识产权证书（布图登记证书或其他与之相关的授权专利）；</w:t>
      </w:r>
    </w:p>
    <w:p>
      <w:pPr>
        <w:spacing w:line="580" w:lineRule="exact"/>
        <w:ind w:firstLine="640" w:firstLineChars="200"/>
        <w:outlineLvl w:val="3"/>
        <w:rPr>
          <w:rFonts w:eastAsia="仿宋_GB2312"/>
          <w:sz w:val="32"/>
          <w:szCs w:val="32"/>
        </w:rPr>
      </w:pPr>
      <w:r>
        <w:rPr>
          <w:rFonts w:eastAsia="仿宋_GB2312"/>
          <w:sz w:val="32"/>
          <w:szCs w:val="32"/>
        </w:rPr>
        <w:t>（5）企业需提供与申报奖补有关的全部发票原件扫描件。</w:t>
      </w:r>
    </w:p>
    <w:p>
      <w:pPr>
        <w:adjustRightInd w:val="0"/>
        <w:snapToGrid w:val="0"/>
        <w:spacing w:line="580" w:lineRule="exact"/>
        <w:ind w:firstLine="643" w:firstLineChars="200"/>
        <w:outlineLvl w:val="2"/>
        <w:rPr>
          <w:rFonts w:eastAsia="仿宋"/>
          <w:b/>
          <w:bCs/>
          <w:kern w:val="0"/>
          <w:sz w:val="32"/>
          <w:szCs w:val="32"/>
        </w:rPr>
      </w:pPr>
      <w:r>
        <w:rPr>
          <w:rFonts w:eastAsia="仿宋"/>
          <w:b/>
          <w:bCs/>
          <w:kern w:val="0"/>
          <w:sz w:val="32"/>
          <w:szCs w:val="32"/>
        </w:rPr>
        <w:t>支持方式：</w:t>
      </w:r>
    </w:p>
    <w:p>
      <w:pPr>
        <w:spacing w:line="580" w:lineRule="exact"/>
        <w:ind w:firstLine="640" w:firstLineChars="200"/>
        <w:outlineLvl w:val="3"/>
        <w:rPr>
          <w:rFonts w:eastAsia="仿宋_GB2312"/>
          <w:sz w:val="32"/>
          <w:szCs w:val="32"/>
        </w:rPr>
      </w:pPr>
      <w:r>
        <w:rPr>
          <w:rFonts w:eastAsia="仿宋_GB2312"/>
          <w:sz w:val="32"/>
          <w:szCs w:val="32"/>
        </w:rPr>
        <w:t>集成电路设计企业开展工程产品首轮流片，省级按该款产品首轮流片合同或掩膜版制作合同金额的30%，给予一次性补助，单个企业最高300万元。</w:t>
      </w:r>
    </w:p>
    <w:p>
      <w:pPr>
        <w:adjustRightInd w:val="0"/>
        <w:snapToGrid w:val="0"/>
        <w:spacing w:line="580" w:lineRule="exact"/>
        <w:ind w:firstLine="643" w:firstLineChars="200"/>
        <w:outlineLvl w:val="1"/>
        <w:rPr>
          <w:rFonts w:eastAsia="楷体_GB2312"/>
          <w:b/>
          <w:sz w:val="32"/>
          <w:szCs w:val="32"/>
        </w:rPr>
      </w:pPr>
      <w:r>
        <w:rPr>
          <w:rFonts w:eastAsia="楷体_GB2312"/>
          <w:b/>
          <w:sz w:val="32"/>
          <w:szCs w:val="32"/>
        </w:rPr>
        <w:t xml:space="preserve">2. </w:t>
      </w:r>
      <w:r>
        <w:rPr>
          <w:rFonts w:eastAsia="楷体_GB2312"/>
          <w:b/>
          <w:kern w:val="0"/>
          <w:sz w:val="32"/>
          <w:szCs w:val="32"/>
        </w:rPr>
        <w:t>研发设备及工具</w:t>
      </w:r>
    </w:p>
    <w:p>
      <w:pPr>
        <w:spacing w:line="580" w:lineRule="exact"/>
        <w:ind w:firstLine="643" w:firstLineChars="200"/>
        <w:outlineLvl w:val="3"/>
        <w:rPr>
          <w:rFonts w:eastAsia="仿宋_GB2312"/>
          <w:sz w:val="32"/>
          <w:szCs w:val="32"/>
        </w:rPr>
      </w:pPr>
      <w:r>
        <w:rPr>
          <w:rFonts w:eastAsia="仿宋_GB2312"/>
          <w:b/>
          <w:sz w:val="32"/>
          <w:szCs w:val="32"/>
        </w:rPr>
        <w:t>申报条件：</w:t>
      </w:r>
      <w:r>
        <w:rPr>
          <w:rFonts w:eastAsia="仿宋_GB2312"/>
          <w:sz w:val="32"/>
          <w:szCs w:val="32"/>
        </w:rPr>
        <w:br w:type="textWrapping"/>
      </w:r>
      <w:r>
        <w:rPr>
          <w:rFonts w:eastAsia="仿宋_GB2312"/>
          <w:sz w:val="32"/>
          <w:szCs w:val="32"/>
        </w:rPr>
        <w:t>　　（1）具有独立法人资格的集成电路、化合物半导体、微机电系统（MEMS）、功率器件产业链企业（含材料、装备、工具软件、设计、制造、封装、测试、配套服务等环节）；</w:t>
      </w:r>
    </w:p>
    <w:p>
      <w:pPr>
        <w:spacing w:line="580" w:lineRule="exact"/>
        <w:ind w:firstLine="640" w:firstLineChars="200"/>
        <w:outlineLvl w:val="3"/>
        <w:rPr>
          <w:rFonts w:eastAsia="仿宋_GB2312"/>
          <w:sz w:val="32"/>
          <w:szCs w:val="32"/>
        </w:rPr>
      </w:pPr>
      <w:r>
        <w:rPr>
          <w:rFonts w:eastAsia="仿宋_GB2312"/>
          <w:sz w:val="32"/>
          <w:szCs w:val="32"/>
        </w:rPr>
        <w:t>（2）上一年度实际购置关键研发设备及工具实际发生金额（不含税）达到100万元及以上，且单台（套）研发设备及工具购置价格不低于1万元。</w:t>
      </w:r>
    </w:p>
    <w:p>
      <w:pPr>
        <w:spacing w:line="580" w:lineRule="exact"/>
        <w:ind w:firstLine="643" w:firstLineChars="200"/>
        <w:outlineLvl w:val="3"/>
        <w:rPr>
          <w:rFonts w:eastAsia="仿宋_GB2312"/>
          <w:sz w:val="32"/>
          <w:szCs w:val="32"/>
        </w:rPr>
      </w:pPr>
      <w:r>
        <w:rPr>
          <w:rFonts w:eastAsia="仿宋_GB2312"/>
          <w:b/>
          <w:sz w:val="32"/>
          <w:szCs w:val="32"/>
        </w:rPr>
        <w:t>申报材料：</w:t>
      </w:r>
      <w:r>
        <w:rPr>
          <w:rFonts w:eastAsia="仿宋_GB2312"/>
          <w:b/>
          <w:sz w:val="32"/>
          <w:szCs w:val="32"/>
        </w:rPr>
        <w:br w:type="textWrapping"/>
      </w:r>
      <w:r>
        <w:rPr>
          <w:rFonts w:eastAsia="仿宋_GB2312"/>
          <w:sz w:val="32"/>
          <w:szCs w:val="32"/>
        </w:rPr>
        <w:t>　　（1）资金申请报告（主要包括：申报单位基本情况，研发机构建设及运行情况、相关业绩等）；</w:t>
      </w:r>
    </w:p>
    <w:p>
      <w:pPr>
        <w:numPr>
          <w:ilvl w:val="0"/>
          <w:numId w:val="2"/>
        </w:numPr>
        <w:adjustRightInd w:val="0"/>
        <w:snapToGrid w:val="0"/>
        <w:spacing w:line="580" w:lineRule="exact"/>
        <w:ind w:firstLine="640" w:firstLineChars="200"/>
        <w:rPr>
          <w:rFonts w:eastAsia="仿宋_GB2312"/>
          <w:spacing w:val="-7"/>
          <w:sz w:val="32"/>
          <w:szCs w:val="32"/>
        </w:rPr>
      </w:pPr>
      <w:r>
        <w:rPr>
          <w:rFonts w:eastAsia="仿宋_GB2312"/>
          <w:sz w:val="32"/>
          <w:szCs w:val="32"/>
        </w:rPr>
        <w:t>上</w:t>
      </w:r>
      <w:r>
        <w:rPr>
          <w:rFonts w:eastAsia="仿宋_GB2312"/>
          <w:spacing w:val="-7"/>
          <w:sz w:val="32"/>
          <w:szCs w:val="32"/>
        </w:rPr>
        <w:t>一年度购置的关键研发设备及工具清单（附件16）购置合同及发票、银行划款凭证、研发投入专项审计报告及其附件；</w:t>
      </w:r>
    </w:p>
    <w:p>
      <w:pPr>
        <w:spacing w:line="580" w:lineRule="exact"/>
        <w:ind w:firstLine="640" w:firstLineChars="200"/>
        <w:outlineLvl w:val="3"/>
        <w:rPr>
          <w:rFonts w:eastAsia="仿宋_GB2312"/>
          <w:sz w:val="32"/>
          <w:szCs w:val="32"/>
        </w:rPr>
      </w:pPr>
      <w:r>
        <w:rPr>
          <w:rFonts w:eastAsia="仿宋_GB2312"/>
          <w:sz w:val="32"/>
          <w:szCs w:val="32"/>
        </w:rPr>
        <w:t>（3）企业需提供与申报奖补有关的全部发票原件扫描件。</w:t>
      </w:r>
    </w:p>
    <w:p>
      <w:pPr>
        <w:spacing w:line="580" w:lineRule="exact"/>
        <w:ind w:firstLine="643" w:firstLineChars="200"/>
        <w:outlineLvl w:val="3"/>
        <w:rPr>
          <w:rFonts w:eastAsia="仿宋_GB2312"/>
          <w:b/>
          <w:sz w:val="32"/>
          <w:szCs w:val="32"/>
        </w:rPr>
      </w:pPr>
      <w:r>
        <w:rPr>
          <w:rFonts w:eastAsia="仿宋_GB2312"/>
          <w:b/>
          <w:sz w:val="32"/>
          <w:szCs w:val="32"/>
        </w:rPr>
        <w:t>支持方式：</w:t>
      </w:r>
    </w:p>
    <w:p>
      <w:pPr>
        <w:spacing w:line="580" w:lineRule="exact"/>
        <w:ind w:firstLine="640" w:firstLineChars="200"/>
        <w:rPr>
          <w:rFonts w:eastAsia="仿宋_GB2312"/>
          <w:sz w:val="32"/>
          <w:szCs w:val="32"/>
        </w:rPr>
      </w:pPr>
      <w:r>
        <w:rPr>
          <w:rFonts w:eastAsia="仿宋_GB2312"/>
          <w:sz w:val="32"/>
          <w:szCs w:val="32"/>
        </w:rPr>
        <w:t>对集成电路、化合物半导体、微机电系统（MEMS）、功率器件产业链企业（含材料、装备、工具软件、设计、制造、封装、测试、配套服务等环节）上一年度购置关键研发设备及工具的，省级按其实际购置金额的20%给予补助，单个企业最高1000万元。</w:t>
      </w:r>
    </w:p>
    <w:p>
      <w:pPr>
        <w:adjustRightInd w:val="0"/>
        <w:snapToGrid w:val="0"/>
        <w:spacing w:line="580" w:lineRule="exact"/>
        <w:ind w:firstLine="643" w:firstLineChars="200"/>
        <w:outlineLvl w:val="2"/>
        <w:rPr>
          <w:rFonts w:eastAsia="楷体_GB2312"/>
          <w:b/>
          <w:sz w:val="32"/>
          <w:szCs w:val="32"/>
        </w:rPr>
      </w:pPr>
      <w:r>
        <w:rPr>
          <w:rFonts w:eastAsia="楷体_GB2312"/>
          <w:b/>
          <w:sz w:val="32"/>
          <w:szCs w:val="32"/>
        </w:rPr>
        <w:t>3. 产业化项目</w:t>
      </w:r>
    </w:p>
    <w:p>
      <w:pPr>
        <w:adjustRightInd w:val="0"/>
        <w:snapToGrid w:val="0"/>
        <w:spacing w:line="580" w:lineRule="exact"/>
        <w:ind w:firstLine="643" w:firstLineChars="200"/>
        <w:outlineLvl w:val="3"/>
        <w:rPr>
          <w:rFonts w:eastAsia="仿宋_GB2312"/>
          <w:sz w:val="32"/>
          <w:szCs w:val="32"/>
        </w:rPr>
      </w:pPr>
      <w:r>
        <w:rPr>
          <w:rFonts w:eastAsia="仿宋_GB2312"/>
          <w:b/>
          <w:sz w:val="32"/>
          <w:szCs w:val="32"/>
        </w:rPr>
        <w:t>申报条件：</w:t>
      </w:r>
      <w:r>
        <w:rPr>
          <w:rFonts w:eastAsia="仿宋_GB2312"/>
          <w:b/>
          <w:sz w:val="32"/>
          <w:szCs w:val="32"/>
        </w:rPr>
        <w:br w:type="textWrapping"/>
      </w:r>
      <w:r>
        <w:rPr>
          <w:rFonts w:eastAsia="仿宋_GB2312"/>
          <w:sz w:val="32"/>
          <w:szCs w:val="32"/>
        </w:rPr>
        <w:t>　　（1）具有独立法人资格的集成电路、化合物半导体、微机电系统（MEMS）、功率器件产业链企业（含材料、装备、工具软件、设计、制造、封装、测试、配套服务等环节）；</w:t>
      </w:r>
    </w:p>
    <w:p>
      <w:pPr>
        <w:adjustRightInd w:val="0"/>
        <w:snapToGrid w:val="0"/>
        <w:spacing w:line="580" w:lineRule="exact"/>
        <w:ind w:firstLine="640" w:firstLineChars="200"/>
        <w:rPr>
          <w:rFonts w:eastAsia="仿宋_GB2312"/>
          <w:sz w:val="32"/>
          <w:szCs w:val="32"/>
        </w:rPr>
      </w:pPr>
      <w:r>
        <w:rPr>
          <w:rFonts w:eastAsia="仿宋_GB2312"/>
          <w:sz w:val="32"/>
          <w:szCs w:val="32"/>
        </w:rPr>
        <w:t>（2）项目前期工作完备，资金基本落实到位，已开工建设且项目建设期合理；上一年度实际完成投资额不低于1000万元（其中设备投资不低于500万元），且单台（套）设备购置价格不低于1万元。</w:t>
      </w:r>
    </w:p>
    <w:p>
      <w:pPr>
        <w:adjustRightInd w:val="0"/>
        <w:snapToGrid w:val="0"/>
        <w:spacing w:line="580" w:lineRule="exact"/>
        <w:ind w:firstLine="643" w:firstLineChars="200"/>
        <w:outlineLvl w:val="3"/>
        <w:rPr>
          <w:rFonts w:eastAsia="仿宋_GB2312"/>
          <w:sz w:val="32"/>
          <w:szCs w:val="32"/>
        </w:rPr>
      </w:pPr>
      <w:r>
        <w:rPr>
          <w:rFonts w:eastAsia="仿宋_GB2312"/>
          <w:b/>
          <w:sz w:val="32"/>
          <w:szCs w:val="32"/>
        </w:rPr>
        <w:t>申报材料：</w:t>
      </w:r>
      <w:r>
        <w:rPr>
          <w:rFonts w:eastAsia="仿宋_GB2312"/>
          <w:b/>
          <w:sz w:val="32"/>
          <w:szCs w:val="32"/>
        </w:rPr>
        <w:br w:type="textWrapping"/>
      </w:r>
      <w:r>
        <w:rPr>
          <w:rFonts w:eastAsia="仿宋_GB2312"/>
          <w:sz w:val="32"/>
          <w:szCs w:val="32"/>
        </w:rPr>
        <w:t>　　（1）资金申请报告（主要包括：申报单位基本情况，项目主要内容及建设情况等）；</w:t>
      </w:r>
      <w:r>
        <w:rPr>
          <w:rFonts w:eastAsia="仿宋_GB2312"/>
          <w:sz w:val="32"/>
          <w:szCs w:val="32"/>
        </w:rPr>
        <w:br w:type="textWrapping"/>
      </w:r>
      <w:r>
        <w:rPr>
          <w:rFonts w:eastAsia="仿宋_GB2312"/>
          <w:sz w:val="32"/>
          <w:szCs w:val="32"/>
        </w:rPr>
        <w:t>　　（2）项目核准（备案）、环评、用地、规划等项目前期工作审批文件，按照国家有关规定需进行节能审查的高耗能行业需提供节能审查文件；</w:t>
      </w:r>
      <w:r>
        <w:rPr>
          <w:rFonts w:eastAsia="仿宋_GB2312"/>
          <w:sz w:val="32"/>
          <w:szCs w:val="32"/>
        </w:rPr>
        <w:br w:type="textWrapping"/>
      </w:r>
      <w:r>
        <w:rPr>
          <w:rFonts w:eastAsia="仿宋_GB2312"/>
          <w:sz w:val="32"/>
          <w:szCs w:val="32"/>
        </w:rPr>
        <w:t>　　（3）项目资金证明材料、经审计的项目年度投资专项审计报告、上一年度购置的关键设备购置合同、设备清单（附件16）和设备购置发票、银行划款凭证等；</w:t>
      </w:r>
    </w:p>
    <w:p>
      <w:pPr>
        <w:spacing w:line="580" w:lineRule="exact"/>
        <w:ind w:firstLine="640" w:firstLineChars="200"/>
        <w:outlineLvl w:val="3"/>
        <w:rPr>
          <w:rFonts w:eastAsia="仿宋_GB2312"/>
          <w:sz w:val="32"/>
          <w:szCs w:val="32"/>
        </w:rPr>
      </w:pPr>
      <w:r>
        <w:rPr>
          <w:rFonts w:eastAsia="仿宋_GB2312"/>
          <w:sz w:val="32"/>
          <w:szCs w:val="32"/>
        </w:rPr>
        <w:t>（4）企业需提供与申报奖补有关的全部发票原件扫描件。</w:t>
      </w:r>
    </w:p>
    <w:p>
      <w:pPr>
        <w:adjustRightInd w:val="0"/>
        <w:snapToGrid w:val="0"/>
        <w:spacing w:line="580" w:lineRule="exact"/>
        <w:ind w:firstLine="643" w:firstLineChars="200"/>
        <w:outlineLvl w:val="3"/>
        <w:rPr>
          <w:rFonts w:eastAsia="仿宋_GB2312"/>
          <w:b/>
          <w:sz w:val="32"/>
          <w:szCs w:val="32"/>
        </w:rPr>
      </w:pPr>
      <w:r>
        <w:rPr>
          <w:rFonts w:eastAsia="仿宋_GB2312"/>
          <w:b/>
          <w:sz w:val="32"/>
          <w:szCs w:val="32"/>
        </w:rPr>
        <w:t>支持方式：</w:t>
      </w:r>
    </w:p>
    <w:p>
      <w:pPr>
        <w:adjustRightInd w:val="0"/>
        <w:snapToGrid w:val="0"/>
        <w:spacing w:line="580" w:lineRule="exact"/>
        <w:ind w:firstLine="640" w:firstLineChars="200"/>
        <w:rPr>
          <w:rFonts w:eastAsia="仿宋_GB2312"/>
          <w:sz w:val="32"/>
          <w:szCs w:val="32"/>
        </w:rPr>
      </w:pPr>
      <w:r>
        <w:rPr>
          <w:rFonts w:eastAsia="仿宋_GB2312"/>
          <w:sz w:val="32"/>
          <w:szCs w:val="32"/>
        </w:rPr>
        <w:t>对其上一年度实施产业化项目并实际完成投资1000万元及以上的，省级按项目关键设备购置额的10%给予补助，单个企业最高2000万元。</w:t>
      </w:r>
    </w:p>
    <w:p>
      <w:pPr>
        <w:adjustRightInd w:val="0"/>
        <w:snapToGrid w:val="0"/>
        <w:spacing w:line="580" w:lineRule="exact"/>
        <w:ind w:firstLine="643" w:firstLineChars="200"/>
        <w:outlineLvl w:val="3"/>
        <w:rPr>
          <w:rFonts w:eastAsia="仿宋"/>
          <w:b/>
          <w:sz w:val="32"/>
        </w:rPr>
      </w:pPr>
      <w:r>
        <w:rPr>
          <w:rFonts w:eastAsia="仿宋"/>
          <w:b/>
          <w:sz w:val="32"/>
        </w:rPr>
        <w:t>联系人：</w:t>
      </w:r>
    </w:p>
    <w:p>
      <w:pPr>
        <w:adjustRightInd w:val="0"/>
        <w:snapToGrid w:val="0"/>
        <w:spacing w:line="580" w:lineRule="exact"/>
        <w:ind w:firstLine="640" w:firstLineChars="200"/>
        <w:outlineLvl w:val="3"/>
        <w:rPr>
          <w:rFonts w:eastAsia="仿宋_GB2312"/>
          <w:sz w:val="32"/>
          <w:szCs w:val="32"/>
        </w:rPr>
      </w:pPr>
      <w:r>
        <w:rPr>
          <w:rFonts w:eastAsia="仿宋_GB2312"/>
          <w:sz w:val="32"/>
          <w:szCs w:val="32"/>
        </w:rPr>
        <w:t>省经济和信息化厅电子信息处 吕秀峰，联系电话：0551-62871869</w:t>
      </w:r>
    </w:p>
    <w:p>
      <w:pPr>
        <w:spacing w:line="580" w:lineRule="exact"/>
        <w:ind w:firstLine="640" w:firstLineChars="200"/>
        <w:outlineLvl w:val="0"/>
        <w:rPr>
          <w:rFonts w:eastAsia="黑体"/>
          <w:sz w:val="32"/>
        </w:rPr>
      </w:pPr>
      <w:r>
        <w:rPr>
          <w:rFonts w:eastAsia="黑体"/>
          <w:sz w:val="32"/>
        </w:rPr>
        <w:t>六、支持工业互联网场景应用</w:t>
      </w:r>
    </w:p>
    <w:p>
      <w:pPr>
        <w:numPr>
          <w:ilvl w:val="0"/>
          <w:numId w:val="3"/>
        </w:numPr>
        <w:spacing w:line="580" w:lineRule="exact"/>
        <w:ind w:firstLine="643" w:firstLineChars="200"/>
        <w:outlineLvl w:val="0"/>
        <w:rPr>
          <w:rFonts w:eastAsia="楷体_GB2312"/>
          <w:b/>
          <w:sz w:val="32"/>
        </w:rPr>
      </w:pPr>
      <w:r>
        <w:rPr>
          <w:rFonts w:eastAsia="楷体_GB2312"/>
          <w:b/>
          <w:sz w:val="32"/>
        </w:rPr>
        <w:t>开展工业互联网诊断咨询服务</w:t>
      </w:r>
    </w:p>
    <w:p>
      <w:pPr>
        <w:adjustRightInd w:val="0"/>
        <w:snapToGrid w:val="0"/>
        <w:spacing w:line="580" w:lineRule="exact"/>
        <w:ind w:firstLine="640" w:firstLineChars="200"/>
        <w:rPr>
          <w:rFonts w:eastAsia="仿宋_GB2312"/>
          <w:sz w:val="32"/>
          <w:szCs w:val="32"/>
        </w:rPr>
      </w:pPr>
      <w:r>
        <w:rPr>
          <w:rFonts w:eastAsia="仿宋_GB2312"/>
          <w:sz w:val="32"/>
          <w:szCs w:val="32"/>
        </w:rPr>
        <w:t>按照政府购买服务有关规定，通过公开招标方式执行。</w:t>
      </w:r>
    </w:p>
    <w:p>
      <w:pPr>
        <w:adjustRightInd w:val="0"/>
        <w:snapToGrid w:val="0"/>
        <w:spacing w:line="580" w:lineRule="exact"/>
        <w:ind w:firstLine="640" w:firstLineChars="200"/>
        <w:rPr>
          <w:rFonts w:eastAsia="仿宋_GB2312"/>
        </w:rPr>
      </w:pPr>
      <w:r>
        <w:rPr>
          <w:rFonts w:eastAsia="仿宋_GB2312"/>
          <w:sz w:val="32"/>
          <w:szCs w:val="32"/>
        </w:rPr>
        <w:t>省经济和信息化厅工业互联网处 汪沁紫，联系电话：0551-62871700</w:t>
      </w:r>
    </w:p>
    <w:p>
      <w:pPr>
        <w:adjustRightInd w:val="0"/>
        <w:snapToGrid w:val="0"/>
        <w:spacing w:line="580" w:lineRule="exact"/>
        <w:ind w:firstLine="643" w:firstLineChars="200"/>
        <w:outlineLvl w:val="0"/>
        <w:rPr>
          <w:rFonts w:eastAsia="楷体_GB2312"/>
          <w:b/>
          <w:sz w:val="32"/>
        </w:rPr>
      </w:pPr>
      <w:r>
        <w:rPr>
          <w:rFonts w:eastAsia="楷体_GB2312"/>
          <w:b/>
          <w:sz w:val="32"/>
        </w:rPr>
        <w:t>（十二）支持工业互联网场景应用</w:t>
      </w:r>
    </w:p>
    <w:p>
      <w:pPr>
        <w:spacing w:line="580" w:lineRule="exact"/>
        <w:ind w:firstLine="640" w:firstLineChars="200"/>
        <w:outlineLvl w:val="2"/>
        <w:rPr>
          <w:rFonts w:eastAsia="仿宋_GB2312"/>
          <w:sz w:val="32"/>
        </w:rPr>
      </w:pPr>
      <w:r>
        <w:rPr>
          <w:rFonts w:eastAsia="仿宋_GB2312"/>
          <w:sz w:val="32"/>
        </w:rPr>
        <w:t>申报项目具体支持方向包括：5G典型应用示范、标识解析应用示范、新模式应用示范、优秀解决方案。</w:t>
      </w:r>
    </w:p>
    <w:p>
      <w:pPr>
        <w:spacing w:line="580" w:lineRule="exact"/>
        <w:ind w:firstLine="640" w:firstLineChars="200"/>
        <w:outlineLvl w:val="2"/>
        <w:rPr>
          <w:rFonts w:eastAsia="仿宋_GB2312"/>
          <w:sz w:val="32"/>
        </w:rPr>
      </w:pPr>
      <w:r>
        <w:rPr>
          <w:rFonts w:eastAsia="仿宋_GB2312"/>
          <w:sz w:val="32"/>
        </w:rPr>
        <w:t>5G典型应用示范：基于5G的工业互联网、智能制造、智慧教育、智慧医疗、智慧旅游、智能电网等典型场景应用。</w:t>
      </w:r>
    </w:p>
    <w:p>
      <w:pPr>
        <w:spacing w:line="580" w:lineRule="exact"/>
        <w:ind w:firstLine="640" w:firstLineChars="200"/>
        <w:outlineLvl w:val="2"/>
        <w:rPr>
          <w:rFonts w:eastAsia="仿宋_GB2312"/>
          <w:sz w:val="32"/>
        </w:rPr>
      </w:pPr>
      <w:r>
        <w:rPr>
          <w:rFonts w:eastAsia="仿宋_GB2312"/>
          <w:sz w:val="32"/>
        </w:rPr>
        <w:t>标识解析应用示范：面向产品全生命周期管理、设备预测性维护等应用场景及不同业务单元中的标识解析应用。</w:t>
      </w:r>
    </w:p>
    <w:p>
      <w:pPr>
        <w:spacing w:line="580" w:lineRule="exact"/>
        <w:ind w:firstLine="640" w:firstLineChars="200"/>
        <w:outlineLvl w:val="2"/>
        <w:rPr>
          <w:rFonts w:eastAsia="仿宋_GB2312"/>
          <w:sz w:val="32"/>
        </w:rPr>
      </w:pPr>
      <w:r>
        <w:rPr>
          <w:rFonts w:eastAsia="仿宋_GB2312"/>
          <w:sz w:val="32"/>
        </w:rPr>
        <w:t>新模式应用示范：基于工业互联网平台的个性化定制、网络化协同、智能化制造、服务化延伸、数字化管理等新模式应用。</w:t>
      </w:r>
    </w:p>
    <w:p>
      <w:pPr>
        <w:spacing w:line="580" w:lineRule="exact"/>
        <w:ind w:firstLine="640" w:firstLineChars="200"/>
        <w:outlineLvl w:val="2"/>
        <w:rPr>
          <w:rFonts w:eastAsia="仿宋_GB2312"/>
          <w:b/>
          <w:sz w:val="32"/>
        </w:rPr>
      </w:pPr>
      <w:r>
        <w:rPr>
          <w:rFonts w:eastAsia="仿宋_GB2312"/>
          <w:sz w:val="32"/>
        </w:rPr>
        <w:t>优秀解决方案：面向工艺改进、质量管控、节能降耗等数字化转型共性问题的系统解决方案。</w:t>
      </w:r>
    </w:p>
    <w:p>
      <w:pPr>
        <w:adjustRightInd w:val="0"/>
        <w:snapToGrid w:val="0"/>
        <w:spacing w:line="580" w:lineRule="exact"/>
        <w:ind w:firstLine="643" w:firstLineChars="200"/>
        <w:outlineLvl w:val="1"/>
        <w:rPr>
          <w:rFonts w:eastAsia="仿宋_GB2312"/>
          <w:b/>
          <w:sz w:val="32"/>
        </w:rPr>
      </w:pPr>
      <w:r>
        <w:rPr>
          <w:rFonts w:eastAsia="仿宋_GB2312"/>
          <w:b/>
          <w:sz w:val="32"/>
        </w:rPr>
        <w:t>1. 申报条件</w:t>
      </w:r>
    </w:p>
    <w:p>
      <w:pPr>
        <w:spacing w:line="580" w:lineRule="exact"/>
        <w:ind w:firstLine="640" w:firstLineChars="200"/>
        <w:outlineLvl w:val="2"/>
        <w:rPr>
          <w:rFonts w:eastAsia="仿宋_GB2312"/>
          <w:sz w:val="32"/>
        </w:rPr>
      </w:pPr>
      <w:r>
        <w:rPr>
          <w:rFonts w:eastAsia="仿宋_GB2312"/>
          <w:sz w:val="32"/>
        </w:rPr>
        <w:t>（1）5G典型应用示范、标识解析应用示范、新模式应用示范申报单位为应用企业、应用单位等。优秀解决方案项目申报单位为工业互联网解决方案供应商；</w:t>
      </w:r>
    </w:p>
    <w:p>
      <w:pPr>
        <w:spacing w:line="580" w:lineRule="exact"/>
        <w:ind w:firstLine="640" w:firstLineChars="200"/>
        <w:outlineLvl w:val="2"/>
        <w:rPr>
          <w:rFonts w:eastAsia="仿宋_GB2312"/>
          <w:sz w:val="32"/>
        </w:rPr>
      </w:pPr>
      <w:r>
        <w:rPr>
          <w:rFonts w:eastAsia="仿宋_GB2312"/>
          <w:sz w:val="32"/>
        </w:rPr>
        <w:t>（2）项目须满足《2021年支持工业互联网项目要素条件》（见附件17），具有较好的经济和社会效益，具备行业推广价值，且不存在任何知识产权纠纷；</w:t>
      </w:r>
    </w:p>
    <w:p>
      <w:pPr>
        <w:spacing w:line="580" w:lineRule="exact"/>
        <w:ind w:firstLine="640" w:firstLineChars="200"/>
        <w:outlineLvl w:val="2"/>
        <w:rPr>
          <w:rFonts w:eastAsia="仿宋_GB2312"/>
          <w:sz w:val="32"/>
        </w:rPr>
      </w:pPr>
      <w:r>
        <w:rPr>
          <w:rFonts w:eastAsia="仿宋_GB2312"/>
          <w:sz w:val="32"/>
        </w:rPr>
        <w:t>（3）对通过国家两化融合管理体系标准评定和参加省级工业互联网咨询诊断服务的工业企业申报项目在同等条件下优先支持。</w:t>
      </w:r>
    </w:p>
    <w:p>
      <w:pPr>
        <w:adjustRightInd w:val="0"/>
        <w:snapToGrid w:val="0"/>
        <w:spacing w:line="580" w:lineRule="exact"/>
        <w:ind w:firstLine="643" w:firstLineChars="200"/>
        <w:outlineLvl w:val="1"/>
        <w:rPr>
          <w:rFonts w:eastAsia="仿宋"/>
          <w:b/>
          <w:sz w:val="32"/>
        </w:rPr>
      </w:pPr>
      <w:r>
        <w:rPr>
          <w:rFonts w:eastAsia="仿宋"/>
          <w:b/>
          <w:sz w:val="32"/>
        </w:rPr>
        <w:t>2. 申报材料</w:t>
      </w:r>
    </w:p>
    <w:p>
      <w:pPr>
        <w:spacing w:line="580" w:lineRule="exact"/>
        <w:ind w:firstLine="640" w:firstLineChars="200"/>
        <w:outlineLvl w:val="2"/>
        <w:rPr>
          <w:rFonts w:eastAsia="仿宋_GB2312"/>
          <w:sz w:val="32"/>
        </w:rPr>
      </w:pPr>
      <w:r>
        <w:rPr>
          <w:rFonts w:eastAsia="仿宋_GB2312"/>
          <w:sz w:val="32"/>
        </w:rPr>
        <w:t>（1）项目申请报告（包括申报单位基本情况、资质与能力，应用项目方案简介、代表性及推广价值、应用情况及效果、产业合作模式、实际应用案例等）；</w:t>
      </w:r>
    </w:p>
    <w:p>
      <w:pPr>
        <w:spacing w:line="580" w:lineRule="exact"/>
        <w:ind w:firstLine="640" w:firstLineChars="200"/>
        <w:outlineLvl w:val="2"/>
        <w:rPr>
          <w:rFonts w:eastAsia="仿宋_GB2312"/>
          <w:sz w:val="32"/>
        </w:rPr>
      </w:pPr>
      <w:r>
        <w:rPr>
          <w:rFonts w:eastAsia="仿宋_GB2312"/>
          <w:sz w:val="32"/>
        </w:rPr>
        <w:t>（2）相关证明材料：包括专项审计报告、专利/著作权证书、获奖证书及其他申请报告中涉及到的证明材料；</w:t>
      </w:r>
    </w:p>
    <w:p>
      <w:pPr>
        <w:spacing w:line="580" w:lineRule="exact"/>
        <w:ind w:firstLine="643" w:firstLineChars="200"/>
        <w:outlineLvl w:val="1"/>
        <w:rPr>
          <w:rFonts w:eastAsia="仿宋"/>
          <w:b/>
          <w:sz w:val="32"/>
        </w:rPr>
      </w:pPr>
      <w:r>
        <w:rPr>
          <w:rFonts w:eastAsia="仿宋"/>
          <w:b/>
          <w:sz w:val="32"/>
        </w:rPr>
        <w:t>3. 支持方式</w:t>
      </w:r>
    </w:p>
    <w:p>
      <w:pPr>
        <w:spacing w:line="580" w:lineRule="exact"/>
        <w:ind w:firstLine="640" w:firstLineChars="200"/>
        <w:rPr>
          <w:rFonts w:eastAsia="仿宋"/>
          <w:b/>
          <w:sz w:val="32"/>
        </w:rPr>
      </w:pPr>
      <w:r>
        <w:rPr>
          <w:rFonts w:eastAsia="仿宋_GB2312"/>
          <w:sz w:val="32"/>
        </w:rPr>
        <w:t>采取后补助方式，择优支持一些场景应用示范项目和优秀解决方案，给予一次性奖补100万元。</w:t>
      </w:r>
    </w:p>
    <w:p>
      <w:pPr>
        <w:spacing w:line="580" w:lineRule="exact"/>
        <w:ind w:firstLine="643" w:firstLineChars="200"/>
        <w:outlineLvl w:val="1"/>
        <w:rPr>
          <w:rFonts w:eastAsia="仿宋"/>
          <w:b/>
          <w:sz w:val="32"/>
        </w:rPr>
      </w:pPr>
      <w:r>
        <w:rPr>
          <w:rFonts w:eastAsia="仿宋"/>
          <w:b/>
          <w:sz w:val="32"/>
        </w:rPr>
        <w:t>4. 联系人</w:t>
      </w:r>
    </w:p>
    <w:p>
      <w:pPr>
        <w:spacing w:line="580" w:lineRule="exact"/>
        <w:ind w:firstLine="640" w:firstLineChars="200"/>
        <w:outlineLvl w:val="1"/>
        <w:rPr>
          <w:rFonts w:eastAsia="仿宋_GB2312"/>
          <w:sz w:val="32"/>
        </w:rPr>
      </w:pPr>
      <w:r>
        <w:rPr>
          <w:rFonts w:eastAsia="仿宋_GB2312"/>
          <w:sz w:val="32"/>
        </w:rPr>
        <w:t>省经济和信息化厅工业互联网处 唐玉星，联系电话：0551-62871764</w:t>
      </w:r>
    </w:p>
    <w:p>
      <w:pPr>
        <w:spacing w:line="580" w:lineRule="exact"/>
        <w:ind w:firstLine="640" w:firstLineChars="200"/>
        <w:outlineLvl w:val="0"/>
        <w:rPr>
          <w:rFonts w:eastAsia="黑体"/>
          <w:sz w:val="32"/>
          <w:szCs w:val="32"/>
        </w:rPr>
      </w:pPr>
      <w:r>
        <w:rPr>
          <w:rFonts w:eastAsia="黑体"/>
          <w:sz w:val="32"/>
          <w:szCs w:val="32"/>
        </w:rPr>
        <w:t>七、支持工业互联网体系建设</w:t>
      </w:r>
    </w:p>
    <w:p>
      <w:pPr>
        <w:adjustRightInd w:val="0"/>
        <w:snapToGrid w:val="0"/>
        <w:spacing w:line="580" w:lineRule="exact"/>
        <w:ind w:firstLine="643" w:firstLineChars="200"/>
        <w:outlineLvl w:val="0"/>
        <w:rPr>
          <w:rFonts w:eastAsia="楷体_GB2312"/>
          <w:b/>
          <w:sz w:val="32"/>
        </w:rPr>
      </w:pPr>
      <w:r>
        <w:rPr>
          <w:rFonts w:eastAsia="楷体_GB2312"/>
          <w:b/>
          <w:sz w:val="32"/>
        </w:rPr>
        <w:t>（十三）支持工业互联网安全保障</w:t>
      </w:r>
    </w:p>
    <w:p>
      <w:pPr>
        <w:spacing w:line="580" w:lineRule="exact"/>
        <w:ind w:firstLine="643" w:firstLineChars="200"/>
        <w:outlineLvl w:val="1"/>
        <w:rPr>
          <w:rFonts w:eastAsia="仿宋"/>
          <w:b/>
          <w:sz w:val="32"/>
        </w:rPr>
      </w:pPr>
      <w:r>
        <w:rPr>
          <w:rFonts w:eastAsia="仿宋"/>
          <w:b/>
          <w:sz w:val="32"/>
        </w:rPr>
        <w:t>1. 申报条件</w:t>
      </w:r>
    </w:p>
    <w:p>
      <w:pPr>
        <w:adjustRightInd w:val="0"/>
        <w:snapToGrid w:val="0"/>
        <w:spacing w:line="580" w:lineRule="exact"/>
        <w:ind w:firstLine="640" w:firstLineChars="200"/>
        <w:rPr>
          <w:rFonts w:eastAsia="仿宋_GB2312"/>
          <w:sz w:val="32"/>
        </w:rPr>
      </w:pPr>
      <w:r>
        <w:rPr>
          <w:rFonts w:eastAsia="仿宋_GB2312"/>
          <w:sz w:val="32"/>
        </w:rPr>
        <w:t>（1）申报单位已按照工业和信息化部有关工作要求开展工业互联网网络安全分类分级定级管理；</w:t>
      </w:r>
    </w:p>
    <w:p>
      <w:pPr>
        <w:adjustRightInd w:val="0"/>
        <w:snapToGrid w:val="0"/>
        <w:spacing w:line="580" w:lineRule="exact"/>
        <w:ind w:firstLine="640" w:firstLineChars="200"/>
      </w:pPr>
      <w:r>
        <w:rPr>
          <w:rFonts w:eastAsia="仿宋_GB2312"/>
          <w:sz w:val="32"/>
        </w:rPr>
        <w:t>（2）申报单位已按照企业所定的工业互联网网络安全级别开展了网络信息</w:t>
      </w:r>
      <w:r>
        <w:rPr>
          <w:rFonts w:eastAsia="仿宋"/>
          <w:sz w:val="32"/>
          <w:szCs w:val="32"/>
        </w:rPr>
        <w:t>安全措施落实工作，并通过相关评估机构审核。</w:t>
      </w:r>
    </w:p>
    <w:p>
      <w:pPr>
        <w:spacing w:line="580" w:lineRule="exact"/>
        <w:ind w:firstLine="643" w:firstLineChars="200"/>
        <w:outlineLvl w:val="1"/>
        <w:rPr>
          <w:rFonts w:eastAsia="仿宋"/>
          <w:b/>
          <w:sz w:val="32"/>
        </w:rPr>
      </w:pPr>
      <w:r>
        <w:rPr>
          <w:rFonts w:eastAsia="仿宋"/>
          <w:b/>
          <w:sz w:val="32"/>
        </w:rPr>
        <w:t>2. 申报材料</w:t>
      </w:r>
    </w:p>
    <w:p>
      <w:pPr>
        <w:adjustRightInd w:val="0"/>
        <w:snapToGrid w:val="0"/>
        <w:spacing w:line="580" w:lineRule="exact"/>
        <w:ind w:firstLine="640" w:firstLineChars="200"/>
        <w:rPr>
          <w:rFonts w:eastAsia="仿宋_GB2312"/>
          <w:sz w:val="32"/>
        </w:rPr>
      </w:pPr>
      <w:r>
        <w:rPr>
          <w:rFonts w:eastAsia="仿宋"/>
          <w:sz w:val="32"/>
          <w:szCs w:val="32"/>
        </w:rPr>
        <w:t>（1）工业互联网网络安全项目奖补申请报告（包括企业基本情况、资质与能力，企业网络安</w:t>
      </w:r>
      <w:r>
        <w:rPr>
          <w:rFonts w:eastAsia="仿宋_GB2312"/>
          <w:sz w:val="32"/>
        </w:rPr>
        <w:t>全定级情况，网络安全改造及落实措施的方案及实施情况）；</w:t>
      </w:r>
    </w:p>
    <w:p>
      <w:pPr>
        <w:spacing w:line="580" w:lineRule="exact"/>
        <w:ind w:firstLine="640" w:firstLineChars="200"/>
        <w:rPr>
          <w:rFonts w:eastAsia="仿宋_GB2312"/>
          <w:sz w:val="32"/>
        </w:rPr>
      </w:pPr>
      <w:r>
        <w:rPr>
          <w:rFonts w:eastAsia="仿宋_GB2312"/>
          <w:sz w:val="32"/>
        </w:rPr>
        <w:t>（2）相关证明材料：</w:t>
      </w:r>
      <w:r>
        <w:rPr>
          <w:rFonts w:eastAsia="仿宋"/>
          <w:sz w:val="32"/>
          <w:szCs w:val="32"/>
        </w:rPr>
        <w:t>评估机构审核材料，</w:t>
      </w:r>
      <w:r>
        <w:rPr>
          <w:rFonts w:eastAsia="仿宋_GB2312"/>
          <w:sz w:val="32"/>
        </w:rPr>
        <w:t>企业近两年（自2020年1月1日）网络安全改造资金投入的关键研发、网络安全软硬件设备购置等清单及证明材料（专项审计报告、大额合同、财务单据等）。</w:t>
      </w:r>
    </w:p>
    <w:p>
      <w:pPr>
        <w:spacing w:line="580" w:lineRule="exact"/>
        <w:ind w:firstLine="643" w:firstLineChars="200"/>
        <w:outlineLvl w:val="1"/>
        <w:rPr>
          <w:rFonts w:eastAsia="仿宋"/>
          <w:b/>
          <w:sz w:val="32"/>
        </w:rPr>
      </w:pPr>
      <w:r>
        <w:rPr>
          <w:rFonts w:eastAsia="仿宋"/>
          <w:b/>
          <w:sz w:val="32"/>
        </w:rPr>
        <w:t>3. 支持方式</w:t>
      </w:r>
    </w:p>
    <w:p>
      <w:pPr>
        <w:spacing w:line="580" w:lineRule="exact"/>
        <w:ind w:firstLine="640" w:firstLineChars="200"/>
        <w:rPr>
          <w:rFonts w:eastAsia="仿宋_GB2312"/>
          <w:b/>
          <w:sz w:val="32"/>
        </w:rPr>
      </w:pPr>
      <w:r>
        <w:rPr>
          <w:rFonts w:eastAsia="仿宋_GB2312"/>
          <w:sz w:val="32"/>
        </w:rPr>
        <w:t>按照企业网络安全建设与改造的项目投资额50%给予一次性补助，最高100万元。</w:t>
      </w:r>
    </w:p>
    <w:p>
      <w:pPr>
        <w:spacing w:line="580" w:lineRule="exact"/>
        <w:ind w:firstLine="643" w:firstLineChars="200"/>
        <w:outlineLvl w:val="1"/>
        <w:rPr>
          <w:rFonts w:eastAsia="仿宋"/>
          <w:b/>
          <w:sz w:val="32"/>
        </w:rPr>
      </w:pPr>
      <w:r>
        <w:rPr>
          <w:rFonts w:eastAsia="仿宋"/>
          <w:b/>
          <w:sz w:val="32"/>
        </w:rPr>
        <w:t>4. 联系人</w:t>
      </w:r>
    </w:p>
    <w:p>
      <w:pPr>
        <w:spacing w:line="580" w:lineRule="exact"/>
        <w:ind w:firstLine="640" w:firstLineChars="200"/>
        <w:outlineLvl w:val="1"/>
        <w:rPr>
          <w:rFonts w:eastAsia="仿宋_GB2312"/>
          <w:sz w:val="32"/>
        </w:rPr>
      </w:pPr>
      <w:r>
        <w:rPr>
          <w:rFonts w:eastAsia="仿宋_GB2312"/>
          <w:sz w:val="32"/>
        </w:rPr>
        <w:t>省经济和信息化厅工业互联网处 唐玉星，联系电话：0551-62871764</w:t>
      </w:r>
    </w:p>
    <w:p>
      <w:pPr>
        <w:adjustRightInd w:val="0"/>
        <w:snapToGrid w:val="0"/>
        <w:spacing w:line="580" w:lineRule="exact"/>
        <w:ind w:firstLine="643" w:firstLineChars="200"/>
        <w:outlineLvl w:val="0"/>
        <w:rPr>
          <w:rFonts w:eastAsia="楷体_GB2312"/>
          <w:b/>
          <w:sz w:val="32"/>
        </w:rPr>
      </w:pPr>
      <w:r>
        <w:rPr>
          <w:rFonts w:eastAsia="楷体_GB2312"/>
          <w:b/>
          <w:sz w:val="32"/>
        </w:rPr>
        <w:t>（十四）加强工业互联网人才培养</w:t>
      </w:r>
    </w:p>
    <w:p>
      <w:pPr>
        <w:spacing w:line="580" w:lineRule="exact"/>
        <w:ind w:firstLine="640" w:firstLineChars="200"/>
        <w:rPr>
          <w:rFonts w:eastAsia="仿宋_GB2312"/>
          <w:sz w:val="32"/>
        </w:rPr>
      </w:pPr>
      <w:r>
        <w:rPr>
          <w:rFonts w:eastAsia="仿宋_GB2312"/>
          <w:sz w:val="32"/>
        </w:rPr>
        <w:t>按照政府购买服务有关规定，通过公开招标等方式执行。</w:t>
      </w:r>
    </w:p>
    <w:p>
      <w:pPr>
        <w:spacing w:line="580" w:lineRule="exact"/>
        <w:ind w:firstLine="640" w:firstLineChars="200"/>
        <w:outlineLvl w:val="1"/>
        <w:rPr>
          <w:rFonts w:eastAsia="仿宋_GB2312"/>
          <w:sz w:val="32"/>
        </w:rPr>
      </w:pPr>
      <w:r>
        <w:rPr>
          <w:rFonts w:eastAsia="仿宋_GB2312"/>
          <w:sz w:val="32"/>
        </w:rPr>
        <w:t>省经济和信息化厅工业互联网处 汪沁紫，联系电话：0551-62871700</w:t>
      </w:r>
    </w:p>
    <w:p>
      <w:pPr>
        <w:pStyle w:val="2"/>
        <w:rPr>
          <w:rFonts w:hint="default"/>
        </w:rPr>
      </w:pPr>
    </w:p>
    <w:p>
      <w:pPr>
        <w:spacing w:line="580" w:lineRule="exact"/>
        <w:ind w:firstLine="640" w:firstLineChars="200"/>
        <w:outlineLvl w:val="1"/>
        <w:rPr>
          <w:rFonts w:eastAsia="仿宋_GB2312"/>
          <w:kern w:val="0"/>
          <w:sz w:val="32"/>
          <w:szCs w:val="32"/>
        </w:rPr>
      </w:pPr>
      <w:r>
        <w:rPr>
          <w:rFonts w:hint="eastAsia" w:ascii="仿宋_GB2312" w:hAnsi="仿宋_GB2312" w:eastAsia="仿宋_GB2312" w:cs="仿宋_GB2312"/>
          <w:kern w:val="0"/>
          <w:sz w:val="32"/>
          <w:szCs w:val="32"/>
        </w:rPr>
        <w:t>附件：</w:t>
      </w:r>
      <w:r>
        <w:rPr>
          <w:rFonts w:eastAsia="仿宋_GB2312"/>
          <w:kern w:val="0"/>
          <w:sz w:val="32"/>
          <w:szCs w:val="32"/>
        </w:rPr>
        <w:t>1.</w:t>
      </w:r>
      <w:r>
        <w:rPr>
          <w:rFonts w:hint="eastAsia" w:eastAsia="仿宋_GB2312"/>
          <w:kern w:val="0"/>
          <w:sz w:val="32"/>
          <w:szCs w:val="32"/>
        </w:rPr>
        <w:t xml:space="preserve"> </w:t>
      </w:r>
      <w:r>
        <w:rPr>
          <w:rFonts w:eastAsia="仿宋_GB2312"/>
          <w:kern w:val="0"/>
          <w:sz w:val="32"/>
          <w:szCs w:val="32"/>
        </w:rPr>
        <w:fldChar w:fldCharType="begin"/>
      </w:r>
      <w:r>
        <w:rPr>
          <w:rFonts w:eastAsia="仿宋_GB2312"/>
          <w:kern w:val="0"/>
          <w:sz w:val="32"/>
          <w:szCs w:val="32"/>
        </w:rPr>
        <w:instrText xml:space="preserve"> HYPERLINK "http://jx.ah.gov.cn/group6/M00/01/13/wKg8Bl9HkquAWUsrAAA-JvumMY080.docx" \t "_blank" </w:instrText>
      </w:r>
      <w:r>
        <w:rPr>
          <w:rFonts w:eastAsia="仿宋_GB2312"/>
          <w:kern w:val="0"/>
          <w:sz w:val="32"/>
          <w:szCs w:val="32"/>
        </w:rPr>
        <w:fldChar w:fldCharType="separate"/>
      </w:r>
      <w:r>
        <w:rPr>
          <w:rFonts w:eastAsia="仿宋_GB2312"/>
          <w:kern w:val="0"/>
          <w:sz w:val="32"/>
          <w:szCs w:val="32"/>
        </w:rPr>
        <w:t>主管部门承诺书</w:t>
      </w:r>
    </w:p>
    <w:p>
      <w:pPr>
        <w:autoSpaceDE w:val="0"/>
        <w:spacing w:line="580" w:lineRule="exact"/>
        <w:ind w:firstLine="1600" w:firstLineChars="500"/>
        <w:rPr>
          <w:rFonts w:eastAsia="仿宋_GB2312"/>
          <w:kern w:val="0"/>
          <w:sz w:val="32"/>
          <w:szCs w:val="32"/>
        </w:rPr>
      </w:pPr>
      <w:r>
        <w:rPr>
          <w:rFonts w:eastAsia="仿宋_GB2312"/>
          <w:kern w:val="0"/>
          <w:sz w:val="32"/>
          <w:szCs w:val="32"/>
        </w:rPr>
        <w:t>2.</w:t>
      </w:r>
      <w:r>
        <w:rPr>
          <w:rFonts w:eastAsia="仿宋_GB2312"/>
          <w:kern w:val="0"/>
          <w:sz w:val="32"/>
          <w:szCs w:val="32"/>
        </w:rPr>
        <w:fldChar w:fldCharType="end"/>
      </w:r>
      <w:r>
        <w:rPr>
          <w:rFonts w:hint="eastAsia" w:eastAsia="仿宋_GB2312"/>
          <w:kern w:val="0"/>
          <w:sz w:val="32"/>
          <w:szCs w:val="32"/>
        </w:rPr>
        <w:t xml:space="preserve"> </w:t>
      </w:r>
      <w:r>
        <w:fldChar w:fldCharType="begin"/>
      </w:r>
      <w:r>
        <w:instrText xml:space="preserve"> HYPERLINK "http://jx.ah.gov.cn/group6/M00/01/13/wKg8Bl9HkquAXKxCAAA-fCEsfBw42.docx" \t "_blank" </w:instrText>
      </w:r>
      <w:r>
        <w:fldChar w:fldCharType="separate"/>
      </w:r>
      <w:r>
        <w:rPr>
          <w:rFonts w:eastAsia="仿宋_GB2312"/>
          <w:kern w:val="0"/>
          <w:sz w:val="32"/>
          <w:szCs w:val="32"/>
        </w:rPr>
        <w:t>资金申请表</w:t>
      </w:r>
      <w:r>
        <w:rPr>
          <w:rFonts w:eastAsia="仿宋_GB2312"/>
          <w:kern w:val="0"/>
          <w:sz w:val="32"/>
          <w:szCs w:val="32"/>
        </w:rPr>
        <w:fldChar w:fldCharType="end"/>
      </w:r>
    </w:p>
    <w:p>
      <w:pPr>
        <w:autoSpaceDE w:val="0"/>
        <w:spacing w:line="580" w:lineRule="exact"/>
        <w:ind w:firstLine="1600" w:firstLineChars="500"/>
        <w:rPr>
          <w:rFonts w:eastAsia="仿宋_GB2312"/>
          <w:kern w:val="0"/>
          <w:sz w:val="32"/>
          <w:szCs w:val="32"/>
        </w:rPr>
      </w:pPr>
      <w:r>
        <w:rPr>
          <w:rFonts w:eastAsia="仿宋_GB2312"/>
          <w:kern w:val="0"/>
          <w:sz w:val="32"/>
          <w:szCs w:val="32"/>
        </w:rPr>
        <w:t>3.</w:t>
      </w:r>
      <w:r>
        <w:rPr>
          <w:rFonts w:hint="eastAsia" w:eastAsia="仿宋_GB2312"/>
          <w:kern w:val="0"/>
          <w:sz w:val="32"/>
          <w:szCs w:val="32"/>
        </w:rPr>
        <w:t xml:space="preserve"> </w:t>
      </w:r>
      <w:r>
        <w:rPr>
          <w:rFonts w:eastAsia="仿宋_GB2312"/>
          <w:kern w:val="0"/>
          <w:sz w:val="32"/>
          <w:szCs w:val="32"/>
        </w:rPr>
        <w:t>申报单位承诺书</w:t>
      </w:r>
    </w:p>
    <w:p>
      <w:pPr>
        <w:autoSpaceDE w:val="0"/>
        <w:spacing w:line="580" w:lineRule="exact"/>
        <w:ind w:firstLine="1600" w:firstLineChars="500"/>
        <w:rPr>
          <w:rFonts w:eastAsia="仿宋_GB2312"/>
          <w:kern w:val="0"/>
          <w:sz w:val="32"/>
          <w:szCs w:val="32"/>
        </w:rPr>
      </w:pPr>
      <w:r>
        <w:rPr>
          <w:rFonts w:eastAsia="仿宋_GB2312"/>
          <w:kern w:val="0"/>
          <w:sz w:val="32"/>
          <w:szCs w:val="32"/>
        </w:rPr>
        <w:t>4.</w:t>
      </w:r>
      <w:r>
        <w:rPr>
          <w:rFonts w:hint="eastAsia" w:eastAsia="仿宋_GB2312"/>
          <w:kern w:val="0"/>
          <w:sz w:val="32"/>
          <w:szCs w:val="32"/>
        </w:rPr>
        <w:t xml:space="preserve"> </w:t>
      </w:r>
      <w:r>
        <w:rPr>
          <w:rFonts w:eastAsia="仿宋_GB2312"/>
          <w:kern w:val="0"/>
          <w:sz w:val="32"/>
          <w:szCs w:val="32"/>
        </w:rPr>
        <w:t>皖北、原国家和省扶贫开发工作重点县（市、区）</w:t>
      </w:r>
    </w:p>
    <w:p>
      <w:pPr>
        <w:autoSpaceDE w:val="0"/>
        <w:spacing w:line="580" w:lineRule="exact"/>
        <w:ind w:firstLine="1600" w:firstLineChars="500"/>
        <w:rPr>
          <w:rFonts w:eastAsia="仿宋_GB2312"/>
          <w:kern w:val="0"/>
          <w:sz w:val="32"/>
          <w:szCs w:val="32"/>
        </w:rPr>
      </w:pPr>
      <w:r>
        <w:rPr>
          <w:rFonts w:eastAsia="仿宋_GB2312"/>
          <w:kern w:val="0"/>
          <w:sz w:val="32"/>
          <w:szCs w:val="32"/>
        </w:rPr>
        <w:t>5.《安徽省工业互联网平台建设要素》</w:t>
      </w:r>
    </w:p>
    <w:p>
      <w:pPr>
        <w:autoSpaceDE w:val="0"/>
        <w:spacing w:line="580" w:lineRule="exact"/>
        <w:ind w:left="1998" w:leftChars="761" w:hanging="400" w:hangingChars="125"/>
        <w:rPr>
          <w:rFonts w:eastAsia="仿宋_GB2312"/>
          <w:kern w:val="0"/>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安徽省工业互联网平台申报书（双跨型、行业型、区域型平台）</w:t>
      </w:r>
    </w:p>
    <w:p>
      <w:pPr>
        <w:autoSpaceDE w:val="0"/>
        <w:spacing w:line="580" w:lineRule="exact"/>
        <w:ind w:firstLine="1600" w:firstLineChars="5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安徽省工业互联网平台申报书（企业级平台）</w:t>
      </w:r>
    </w:p>
    <w:p>
      <w:pPr>
        <w:autoSpaceDE w:val="0"/>
        <w:spacing w:line="580" w:lineRule="exact"/>
        <w:ind w:firstLine="1600" w:firstLineChars="500"/>
        <w:rPr>
          <w:rFonts w:eastAsia="仿宋_GB2312"/>
        </w:rPr>
      </w:pPr>
      <w:r>
        <w:rPr>
          <w:rFonts w:eastAsia="仿宋_GB2312"/>
          <w:kern w:val="0"/>
          <w:sz w:val="32"/>
          <w:szCs w:val="32"/>
        </w:rPr>
        <w:t>8.</w:t>
      </w:r>
      <w:r>
        <w:rPr>
          <w:rFonts w:hint="eastAsia" w:eastAsia="仿宋_GB2312"/>
          <w:kern w:val="0"/>
          <w:sz w:val="32"/>
          <w:szCs w:val="32"/>
        </w:rPr>
        <w:t xml:space="preserve"> </w:t>
      </w:r>
      <w:r>
        <w:rPr>
          <w:rFonts w:eastAsia="仿宋_GB2312"/>
          <w:kern w:val="0"/>
          <w:sz w:val="32"/>
          <w:szCs w:val="32"/>
        </w:rPr>
        <w:t>工业互联网（云）服务商奖补资金申报书</w:t>
      </w:r>
    </w:p>
    <w:p>
      <w:pPr>
        <w:autoSpaceDE w:val="0"/>
        <w:spacing w:line="580" w:lineRule="exact"/>
        <w:ind w:firstLine="1600" w:firstLineChars="500"/>
        <w:rPr>
          <w:rFonts w:eastAsia="仿宋_GB2312"/>
        </w:rPr>
      </w:pPr>
      <w:r>
        <w:rPr>
          <w:rFonts w:eastAsia="仿宋_GB2312"/>
          <w:kern w:val="0"/>
          <w:sz w:val="32"/>
          <w:szCs w:val="32"/>
        </w:rPr>
        <w:t>9.《</w:t>
      </w:r>
      <w:r>
        <w:rPr>
          <w:rFonts w:eastAsia="仿宋_GB2312"/>
          <w:sz w:val="32"/>
          <w:szCs w:val="32"/>
        </w:rPr>
        <w:t>企业数字化网络化智能化改造投资指南</w:t>
      </w:r>
      <w:r>
        <w:rPr>
          <w:rFonts w:eastAsia="仿宋_GB2312"/>
          <w:kern w:val="0"/>
          <w:sz w:val="32"/>
          <w:szCs w:val="32"/>
        </w:rPr>
        <w:t>》</w:t>
      </w:r>
    </w:p>
    <w:p>
      <w:pPr>
        <w:autoSpaceDE w:val="0"/>
        <w:spacing w:line="580" w:lineRule="exact"/>
        <w:ind w:firstLine="1600" w:firstLineChars="500"/>
        <w:rPr>
          <w:rFonts w:eastAsia="仿宋_GB2312"/>
          <w:kern w:val="0"/>
          <w:sz w:val="32"/>
          <w:szCs w:val="32"/>
        </w:rPr>
      </w:pPr>
      <w:r>
        <w:rPr>
          <w:rFonts w:eastAsia="仿宋_GB2312"/>
          <w:kern w:val="0"/>
          <w:sz w:val="32"/>
          <w:szCs w:val="32"/>
        </w:rPr>
        <w:t>10.</w:t>
      </w:r>
      <w:r>
        <w:rPr>
          <w:rFonts w:hint="eastAsia" w:eastAsia="仿宋_GB2312"/>
          <w:kern w:val="0"/>
          <w:sz w:val="32"/>
          <w:szCs w:val="32"/>
        </w:rPr>
        <w:t xml:space="preserve"> </w:t>
      </w:r>
      <w:r>
        <w:rPr>
          <w:rFonts w:eastAsia="仿宋_GB2312"/>
          <w:kern w:val="0"/>
          <w:sz w:val="32"/>
          <w:szCs w:val="32"/>
        </w:rPr>
        <w:t>“三化”改造设备补助项目申报信息表</w:t>
      </w:r>
    </w:p>
    <w:p>
      <w:pPr>
        <w:autoSpaceDE w:val="0"/>
        <w:spacing w:line="580" w:lineRule="exact"/>
        <w:ind w:firstLine="1600" w:firstLineChars="500"/>
        <w:rPr>
          <w:rFonts w:eastAsia="仿宋_GB2312"/>
          <w:kern w:val="0"/>
          <w:sz w:val="32"/>
          <w:szCs w:val="32"/>
        </w:rPr>
      </w:pPr>
      <w:r>
        <w:rPr>
          <w:rFonts w:eastAsia="仿宋_GB2312"/>
          <w:kern w:val="0"/>
          <w:sz w:val="32"/>
          <w:szCs w:val="32"/>
        </w:rPr>
        <w:t>11.</w:t>
      </w:r>
      <w:r>
        <w:rPr>
          <w:rFonts w:hint="eastAsia" w:eastAsia="仿宋_GB2312"/>
          <w:kern w:val="0"/>
          <w:sz w:val="32"/>
          <w:szCs w:val="32"/>
        </w:rPr>
        <w:t xml:space="preserve"> </w:t>
      </w:r>
      <w:r>
        <w:rPr>
          <w:rFonts w:eastAsia="仿宋_GB2312"/>
          <w:kern w:val="0"/>
          <w:sz w:val="32"/>
          <w:szCs w:val="32"/>
        </w:rPr>
        <w:t>已购置设备清单</w:t>
      </w:r>
    </w:p>
    <w:p>
      <w:pPr>
        <w:autoSpaceDE w:val="0"/>
        <w:spacing w:line="580" w:lineRule="exact"/>
        <w:ind w:firstLine="1600" w:firstLineChars="500"/>
        <w:rPr>
          <w:rFonts w:eastAsia="仿宋_GB2312"/>
          <w:kern w:val="0"/>
          <w:sz w:val="32"/>
          <w:szCs w:val="32"/>
        </w:rPr>
      </w:pPr>
      <w:r>
        <w:rPr>
          <w:rFonts w:eastAsia="仿宋_GB2312"/>
          <w:kern w:val="0"/>
          <w:sz w:val="32"/>
          <w:szCs w:val="32"/>
        </w:rPr>
        <w:t>12.</w:t>
      </w:r>
      <w:r>
        <w:rPr>
          <w:rFonts w:hint="eastAsia" w:eastAsia="仿宋_GB2312"/>
          <w:kern w:val="0"/>
          <w:sz w:val="32"/>
          <w:szCs w:val="32"/>
        </w:rPr>
        <w:t xml:space="preserve"> </w:t>
      </w:r>
      <w:r>
        <w:rPr>
          <w:rFonts w:eastAsia="仿宋_GB2312"/>
          <w:kern w:val="0"/>
          <w:sz w:val="32"/>
          <w:szCs w:val="32"/>
        </w:rPr>
        <w:t>“三化”改造项目贷款贴息项目申报信息表</w:t>
      </w:r>
    </w:p>
    <w:p>
      <w:pPr>
        <w:autoSpaceDE w:val="0"/>
        <w:spacing w:line="580" w:lineRule="exact"/>
        <w:ind w:firstLine="1600" w:firstLineChars="500"/>
        <w:rPr>
          <w:rFonts w:eastAsia="仿宋_GB2312"/>
          <w:kern w:val="0"/>
          <w:sz w:val="32"/>
          <w:szCs w:val="32"/>
        </w:rPr>
      </w:pPr>
      <w:r>
        <w:rPr>
          <w:rFonts w:eastAsia="仿宋_GB2312"/>
          <w:kern w:val="0"/>
          <w:sz w:val="32"/>
          <w:szCs w:val="32"/>
        </w:rPr>
        <w:t>13.</w:t>
      </w:r>
      <w:r>
        <w:rPr>
          <w:rFonts w:hint="eastAsia" w:eastAsia="仿宋_GB2312"/>
          <w:kern w:val="0"/>
          <w:sz w:val="32"/>
          <w:szCs w:val="32"/>
        </w:rPr>
        <w:t xml:space="preserve"> </w:t>
      </w:r>
      <w:r>
        <w:rPr>
          <w:rFonts w:eastAsia="仿宋_GB2312"/>
          <w:kern w:val="0"/>
          <w:sz w:val="32"/>
          <w:szCs w:val="32"/>
        </w:rPr>
        <w:t>贷款贴息申请表</w:t>
      </w:r>
    </w:p>
    <w:p>
      <w:pPr>
        <w:autoSpaceDE w:val="0"/>
        <w:spacing w:line="580" w:lineRule="exact"/>
        <w:ind w:firstLine="1600" w:firstLineChars="500"/>
        <w:rPr>
          <w:rFonts w:eastAsia="仿宋_GB2312"/>
          <w:kern w:val="0"/>
          <w:sz w:val="32"/>
          <w:szCs w:val="32"/>
        </w:rPr>
      </w:pPr>
      <w:r>
        <w:rPr>
          <w:rFonts w:eastAsia="仿宋_GB2312"/>
          <w:kern w:val="0"/>
          <w:sz w:val="32"/>
          <w:szCs w:val="32"/>
        </w:rPr>
        <w:t>14.</w:t>
      </w:r>
      <w:r>
        <w:rPr>
          <w:rFonts w:hint="eastAsia" w:eastAsia="仿宋_GB2312"/>
          <w:kern w:val="0"/>
          <w:sz w:val="32"/>
          <w:szCs w:val="32"/>
        </w:rPr>
        <w:t xml:space="preserve"> </w:t>
      </w:r>
      <w:r>
        <w:rPr>
          <w:rFonts w:eastAsia="仿宋_GB2312"/>
          <w:kern w:val="0"/>
          <w:sz w:val="32"/>
          <w:szCs w:val="32"/>
        </w:rPr>
        <w:t>工业互联网创新体验中心量化指标表</w:t>
      </w:r>
    </w:p>
    <w:p>
      <w:pPr>
        <w:autoSpaceDE w:val="0"/>
        <w:spacing w:line="580" w:lineRule="exact"/>
        <w:ind w:firstLine="1600" w:firstLineChars="500"/>
        <w:rPr>
          <w:rFonts w:eastAsia="仿宋_GB2312"/>
          <w:kern w:val="0"/>
          <w:sz w:val="32"/>
          <w:szCs w:val="32"/>
        </w:rPr>
      </w:pPr>
      <w:r>
        <w:rPr>
          <w:rFonts w:eastAsia="仿宋_GB2312"/>
          <w:kern w:val="0"/>
          <w:sz w:val="32"/>
          <w:szCs w:val="32"/>
        </w:rPr>
        <w:t>15.</w:t>
      </w:r>
      <w:r>
        <w:rPr>
          <w:rFonts w:hint="eastAsia" w:eastAsia="仿宋_GB2312"/>
          <w:kern w:val="0"/>
          <w:sz w:val="32"/>
          <w:szCs w:val="32"/>
        </w:rPr>
        <w:t xml:space="preserve"> </w:t>
      </w:r>
      <w:r>
        <w:rPr>
          <w:rFonts w:eastAsia="仿宋_GB2312"/>
          <w:kern w:val="0"/>
          <w:sz w:val="32"/>
          <w:szCs w:val="32"/>
        </w:rPr>
        <w:t>集成电路产业工程产品首轮流片明细汇总表</w:t>
      </w:r>
    </w:p>
    <w:p>
      <w:pPr>
        <w:autoSpaceDE w:val="0"/>
        <w:spacing w:line="580" w:lineRule="exact"/>
        <w:ind w:firstLine="1600" w:firstLineChars="500"/>
        <w:rPr>
          <w:rFonts w:eastAsia="仿宋_GB2312"/>
          <w:kern w:val="0"/>
          <w:sz w:val="32"/>
          <w:szCs w:val="32"/>
        </w:rPr>
      </w:pPr>
      <w:r>
        <w:rPr>
          <w:rFonts w:eastAsia="仿宋_GB2312"/>
          <w:kern w:val="0"/>
          <w:sz w:val="32"/>
          <w:szCs w:val="32"/>
        </w:rPr>
        <w:t>16.</w:t>
      </w:r>
      <w:r>
        <w:rPr>
          <w:rFonts w:hint="eastAsia" w:eastAsia="仿宋_GB2312"/>
          <w:kern w:val="0"/>
          <w:sz w:val="32"/>
          <w:szCs w:val="32"/>
        </w:rPr>
        <w:t xml:space="preserve"> </w:t>
      </w:r>
      <w:r>
        <w:rPr>
          <w:rFonts w:eastAsia="仿宋_GB2312"/>
          <w:kern w:val="0"/>
          <w:sz w:val="32"/>
          <w:szCs w:val="32"/>
        </w:rPr>
        <w:t>集成电路产业关键设备（工具）采购明细表</w:t>
      </w:r>
    </w:p>
    <w:p>
      <w:pPr>
        <w:autoSpaceDE w:val="0"/>
        <w:spacing w:line="580" w:lineRule="exact"/>
        <w:ind w:firstLine="1600" w:firstLineChars="500"/>
      </w:pPr>
      <w:r>
        <w:rPr>
          <w:rFonts w:eastAsia="仿宋_GB2312"/>
          <w:kern w:val="0"/>
          <w:sz w:val="32"/>
          <w:szCs w:val="32"/>
        </w:rPr>
        <w:t>17.《2021年支持工业互联网项目要素条件》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34FD6"/>
    <w:multiLevelType w:val="singleLevel"/>
    <w:tmpl w:val="D1734FD6"/>
    <w:lvl w:ilvl="0" w:tentative="0">
      <w:start w:val="2"/>
      <w:numFmt w:val="decimal"/>
      <w:suff w:val="nothing"/>
      <w:lvlText w:val="（%1）"/>
      <w:lvlJc w:val="left"/>
    </w:lvl>
  </w:abstractNum>
  <w:abstractNum w:abstractNumId="1">
    <w:nsid w:val="EFBF4053"/>
    <w:multiLevelType w:val="singleLevel"/>
    <w:tmpl w:val="EFBF4053"/>
    <w:lvl w:ilvl="0" w:tentative="0">
      <w:start w:val="3"/>
      <w:numFmt w:val="chineseCounting"/>
      <w:suff w:val="nothing"/>
      <w:lvlText w:val="%1、"/>
      <w:lvlJc w:val="left"/>
      <w:rPr>
        <w:rFonts w:hint="eastAsia"/>
      </w:rPr>
    </w:lvl>
  </w:abstractNum>
  <w:abstractNum w:abstractNumId="2">
    <w:nsid w:val="64E98737"/>
    <w:multiLevelType w:val="singleLevel"/>
    <w:tmpl w:val="64E98737"/>
    <w:lvl w:ilvl="0" w:tentative="0">
      <w:start w:val="1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9F"/>
    <w:rsid w:val="009A40F3"/>
    <w:rsid w:val="00C7119F"/>
    <w:rsid w:val="04BE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link w:val="7"/>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pPr>
      <w:spacing w:before="100" w:beforeAutospacing="1" w:after="120"/>
    </w:pPr>
    <w:rPr>
      <w:rFonts w:hint="eastAsia"/>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3 Char"/>
    <w:basedOn w:val="6"/>
    <w:link w:val="3"/>
    <w:qFormat/>
    <w:uiPriority w:val="0"/>
    <w:rPr>
      <w:rFonts w:ascii="Times New Roman" w:hAnsi="Times New Roman" w:eastAsia="宋体" w:cs="Times New Roman"/>
      <w:b/>
      <w:bCs/>
      <w:sz w:val="32"/>
      <w:szCs w:val="32"/>
    </w:rPr>
  </w:style>
  <w:style w:type="character" w:customStyle="1" w:styleId="8">
    <w:name w:val="正文文本 Char"/>
    <w:basedOn w:val="6"/>
    <w:link w:val="2"/>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1542</Words>
  <Characters>8795</Characters>
  <Lines>73</Lines>
  <Paragraphs>20</Paragraphs>
  <TotalTime>0</TotalTime>
  <ScaleCrop>false</ScaleCrop>
  <LinksUpToDate>false</LinksUpToDate>
  <CharactersWithSpaces>10317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2021-09-16T07:32:00Z</dcterms:created>
  <dc:creator>昝斌</dc:creator>
  <cp:lastModifiedBy>花漾</cp:lastModifiedBy>
  <dcterms:modified xsi:type="dcterms:W3CDTF">2021-09-17T02:06:16Z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9E5F49164E9D4FB0989EC771A4DD57DB</vt:lpwstr>
  </property>
</Properties>
</file>