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简体"/>
          <w:sz w:val="44"/>
          <w:szCs w:val="44"/>
        </w:rPr>
      </w:pPr>
    </w:p>
    <w:p>
      <w:pPr>
        <w:spacing w:line="580" w:lineRule="exact"/>
        <w:jc w:val="center"/>
        <w:rPr>
          <w:rFonts w:ascii="Times New Roman" w:hAnsi="Times New Roman" w:eastAsia="方正小标宋简体"/>
          <w:w w:val="95"/>
          <w:sz w:val="44"/>
          <w:szCs w:val="44"/>
        </w:rPr>
      </w:pPr>
      <w:r>
        <w:rPr>
          <w:rFonts w:hint="eastAsia" w:ascii="Times New Roman" w:hAnsi="Times New Roman" w:eastAsia="方正小标宋简体"/>
          <w:w w:val="95"/>
          <w:sz w:val="44"/>
          <w:szCs w:val="44"/>
        </w:rPr>
        <w:t>省中小企业（民营经济）发展专项资金申报指南</w:t>
      </w:r>
    </w:p>
    <w:p>
      <w:pPr>
        <w:spacing w:line="580" w:lineRule="exact"/>
        <w:rPr>
          <w:rFonts w:ascii="Times New Roman" w:hAnsi="Times New Roman" w:eastAsia="楷体_GB2312"/>
          <w:sz w:val="32"/>
          <w:szCs w:val="32"/>
        </w:rPr>
      </w:pPr>
    </w:p>
    <w:p>
      <w:pPr>
        <w:shd w:val="clear" w:color="auto" w:fill="FFFFFF"/>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一、基本要求</w:t>
      </w:r>
    </w:p>
    <w:p>
      <w:pPr>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申报单位须是在安徽省境内注册登记并实际运营，具有独立法人资格的企业或机构，依法纳税，并按规定缴纳社会保险费。</w:t>
      </w:r>
    </w:p>
    <w:p>
      <w:pPr>
        <w:shd w:val="clear" w:color="auto" w:fill="FFFFFF"/>
        <w:spacing w:line="58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（一）基本材料</w:t>
      </w:r>
    </w:p>
    <w:p>
      <w:pPr>
        <w:shd w:val="clear" w:color="auto" w:fill="FFFFFF"/>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 xml:space="preserve">1. </w:t>
      </w:r>
      <w:r>
        <w:rPr>
          <w:rFonts w:ascii="Times New Roman" w:hAnsi="Times New Roman" w:eastAsia="仿宋_GB2312"/>
          <w:kern w:val="0"/>
          <w:sz w:val="32"/>
          <w:szCs w:val="32"/>
        </w:rPr>
        <w:t>市（直管县）经济和信息化局（主管部门）上报文件；</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市（直管县）、县（市、区）经济和信息化局（主管部门）主要负责人对申报材料真实性的承诺书（见附件1），本人签名并加盖单位公章；</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申报单位</w:t>
      </w:r>
      <w:r>
        <w:rPr>
          <w:rFonts w:ascii="Times New Roman" w:hAnsi="Times New Roman" w:eastAsia="仿宋_GB2312"/>
          <w:sz w:val="32"/>
          <w:szCs w:val="32"/>
        </w:rPr>
        <w:t>的资金申请表</w:t>
      </w:r>
      <w:r>
        <w:rPr>
          <w:rFonts w:hint="eastAsia" w:ascii="Times New Roman" w:hAnsi="Times New Roman" w:eastAsia="仿宋_GB2312"/>
          <w:sz w:val="32"/>
          <w:szCs w:val="32"/>
        </w:rPr>
        <w:t>（见附件2，在系统中填报）</w:t>
      </w:r>
      <w:r>
        <w:rPr>
          <w:rFonts w:ascii="Times New Roman" w:hAnsi="Times New Roman" w:eastAsia="仿宋_GB2312"/>
          <w:sz w:val="32"/>
          <w:szCs w:val="32"/>
        </w:rPr>
        <w:t>；</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申报单位营业执照或法人证书</w:t>
      </w:r>
      <w:r>
        <w:rPr>
          <w:rFonts w:ascii="Times New Roman" w:hAnsi="Times New Roman" w:eastAsia="仿宋_GB2312"/>
          <w:sz w:val="32"/>
          <w:szCs w:val="32"/>
        </w:rPr>
        <w:t>；</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申报单位</w:t>
      </w:r>
      <w:r>
        <w:rPr>
          <w:rFonts w:ascii="Times New Roman" w:hAnsi="Times New Roman" w:eastAsia="仿宋_GB2312"/>
          <w:sz w:val="32"/>
          <w:szCs w:val="32"/>
        </w:rPr>
        <w:t>上一年度经审计的财务报告（称号类除外）；</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6. </w:t>
      </w:r>
      <w:r>
        <w:rPr>
          <w:rFonts w:hint="eastAsia" w:ascii="Times New Roman" w:hAnsi="Times New Roman" w:eastAsia="仿宋_GB2312"/>
          <w:sz w:val="32"/>
          <w:szCs w:val="32"/>
        </w:rPr>
        <w:t>申报单位</w:t>
      </w:r>
      <w:r>
        <w:rPr>
          <w:rFonts w:ascii="Times New Roman" w:hAnsi="Times New Roman" w:eastAsia="仿宋_GB2312"/>
          <w:sz w:val="32"/>
          <w:szCs w:val="32"/>
        </w:rPr>
        <w:t>法定代表人对申报材料真实性的承诺书（见附件</w:t>
      </w:r>
      <w:r>
        <w:rPr>
          <w:rFonts w:hint="eastAsia" w:ascii="Times New Roman" w:hAnsi="Times New Roman" w:eastAsia="仿宋_GB2312"/>
          <w:sz w:val="32"/>
          <w:szCs w:val="32"/>
        </w:rPr>
        <w:t>3</w:t>
      </w:r>
      <w:r>
        <w:rPr>
          <w:rFonts w:ascii="Times New Roman" w:hAnsi="Times New Roman" w:eastAsia="仿宋_GB2312"/>
          <w:sz w:val="32"/>
          <w:szCs w:val="32"/>
        </w:rPr>
        <w:t>），本人签名并加盖单位公章</w:t>
      </w:r>
      <w:r>
        <w:rPr>
          <w:rFonts w:hint="eastAsia" w:ascii="Times New Roman" w:hAnsi="Times New Roman" w:eastAsia="仿宋_GB2312"/>
          <w:sz w:val="32"/>
          <w:szCs w:val="32"/>
        </w:rPr>
        <w:t>；</w:t>
      </w:r>
    </w:p>
    <w:p>
      <w:pPr>
        <w:shd w:val="clear" w:color="auto" w:fill="FFFFFF"/>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7.2019年、2020年所得税纳税申报表（直接从税务部门下载），2020年12月社保缴纳情况（直接从人社部门下载）。</w:t>
      </w:r>
    </w:p>
    <w:p>
      <w:pPr>
        <w:shd w:val="clear" w:color="auto" w:fill="FFFFFF"/>
        <w:spacing w:line="58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（二）限制性条件</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有下列情形之一的企业和项目，不得申报资金奖补：</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自201</w:t>
      </w:r>
      <w:r>
        <w:rPr>
          <w:rFonts w:hint="eastAsia" w:ascii="Times New Roman" w:hAnsi="Times New Roman" w:eastAsia="仿宋_GB2312"/>
          <w:sz w:val="32"/>
          <w:szCs w:val="32"/>
        </w:rPr>
        <w:t>9</w:t>
      </w:r>
      <w:r>
        <w:rPr>
          <w:rFonts w:ascii="Times New Roman" w:hAnsi="Times New Roman" w:eastAsia="仿宋_GB2312"/>
          <w:sz w:val="32"/>
          <w:szCs w:val="32"/>
        </w:rPr>
        <w:t xml:space="preserve">年1月1日以来，在生产经营中发生重大生产安全事故、环境污染事故和存在严重产品质量等问题的； </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自201</w:t>
      </w:r>
      <w:r>
        <w:rPr>
          <w:rFonts w:hint="eastAsia" w:ascii="Times New Roman" w:hAnsi="Times New Roman" w:eastAsia="仿宋_GB2312"/>
          <w:sz w:val="32"/>
          <w:szCs w:val="32"/>
        </w:rPr>
        <w:t>9</w:t>
      </w:r>
      <w:r>
        <w:rPr>
          <w:rFonts w:ascii="Times New Roman" w:hAnsi="Times New Roman" w:eastAsia="仿宋_GB2312"/>
          <w:sz w:val="32"/>
          <w:szCs w:val="32"/>
        </w:rPr>
        <w:t>年1月1日以来，单位或法定代表人被纳入失信“黑名单”的；</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不符合国家和省产业政策的。</w:t>
      </w:r>
    </w:p>
    <w:p>
      <w:pPr>
        <w:shd w:val="clear" w:color="auto" w:fill="FFFFFF"/>
        <w:spacing w:line="58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（三）奖补要求</w:t>
      </w:r>
    </w:p>
    <w:p>
      <w:pPr>
        <w:shd w:val="clear" w:color="auto" w:fill="FFFFFF"/>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本实施细则所列项目与制造强省建设奖补项目实行统筹，</w:t>
      </w:r>
      <w:r>
        <w:rPr>
          <w:rFonts w:hint="eastAsia" w:ascii="Times New Roman" w:hAnsi="Times New Roman" w:eastAsia="仿宋_GB2312"/>
          <w:sz w:val="32"/>
          <w:szCs w:val="32"/>
        </w:rPr>
        <w:t>申报单位</w:t>
      </w:r>
      <w:r>
        <w:rPr>
          <w:rFonts w:ascii="Times New Roman" w:hAnsi="Times New Roman" w:eastAsia="仿宋_GB2312"/>
          <w:sz w:val="32"/>
          <w:szCs w:val="32"/>
        </w:rPr>
        <w:t>在同一年度申报项目，应符合以下要求：</w:t>
      </w:r>
    </w:p>
    <w:p>
      <w:pPr>
        <w:shd w:val="clear" w:color="auto" w:fill="FFFFFF"/>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单个</w:t>
      </w:r>
      <w:r>
        <w:rPr>
          <w:rFonts w:hint="eastAsia" w:ascii="Times New Roman" w:hAnsi="Times New Roman" w:eastAsia="仿宋_GB2312"/>
          <w:sz w:val="32"/>
          <w:szCs w:val="32"/>
        </w:rPr>
        <w:t>申报单位</w:t>
      </w:r>
      <w:r>
        <w:rPr>
          <w:rFonts w:ascii="Times New Roman" w:hAnsi="Times New Roman" w:eastAsia="仿宋_GB2312"/>
          <w:sz w:val="32"/>
          <w:szCs w:val="32"/>
        </w:rPr>
        <w:t>最高可叠加享受3个称号类奖补；</w:t>
      </w:r>
    </w:p>
    <w:p>
      <w:pPr>
        <w:shd w:val="clear" w:color="auto" w:fill="FFFFFF"/>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eastAsia="仿宋_GB2312"/>
          <w:sz w:val="32"/>
          <w:szCs w:val="32"/>
        </w:rPr>
        <w:t>加大对皖北、原国家和省扶贫开发工作重点县（市、区）的支持</w:t>
      </w:r>
      <w:r>
        <w:rPr>
          <w:rFonts w:ascii="Times New Roman" w:hAnsi="Times New Roman" w:eastAsia="仿宋_GB2312"/>
          <w:sz w:val="32"/>
          <w:szCs w:val="32"/>
        </w:rPr>
        <w:t>（见附件</w:t>
      </w: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符合条件的项目奖补资金补助金额上浮20%。本款仅适用于</w:t>
      </w:r>
      <w:r>
        <w:rPr>
          <w:rFonts w:ascii="Times New Roman" w:hAnsi="Times New Roman" w:eastAsia="仿宋_GB2312"/>
          <w:kern w:val="0"/>
          <w:sz w:val="32"/>
          <w:szCs w:val="32"/>
        </w:rPr>
        <w:t>奖补省认定的专精特新中小企业、省认定的</w:t>
      </w:r>
      <w:r>
        <w:rPr>
          <w:rFonts w:hint="eastAsia" w:ascii="Times New Roman" w:hAnsi="Times New Roman" w:eastAsia="仿宋_GB2312"/>
          <w:kern w:val="0"/>
          <w:sz w:val="32"/>
          <w:szCs w:val="32"/>
        </w:rPr>
        <w:t>高</w:t>
      </w:r>
      <w:r>
        <w:rPr>
          <w:rFonts w:ascii="Times New Roman" w:hAnsi="Times New Roman" w:eastAsia="仿宋_GB2312"/>
          <w:kern w:val="0"/>
          <w:sz w:val="32"/>
          <w:szCs w:val="32"/>
        </w:rPr>
        <w:t>成长型小微企业</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中小企业公共服务示范平台、在省股权托管交易中心</w:t>
      </w:r>
      <w:r>
        <w:rPr>
          <w:rFonts w:hint="eastAsia" w:ascii="Times New Roman" w:hAnsi="Times New Roman" w:eastAsia="仿宋_GB2312"/>
          <w:kern w:val="0"/>
          <w:sz w:val="32"/>
          <w:szCs w:val="32"/>
        </w:rPr>
        <w:t>专精特新板</w:t>
      </w:r>
      <w:r>
        <w:rPr>
          <w:rFonts w:ascii="Times New Roman" w:hAnsi="Times New Roman" w:eastAsia="仿宋_GB2312"/>
          <w:kern w:val="0"/>
          <w:sz w:val="32"/>
          <w:szCs w:val="32"/>
        </w:rPr>
        <w:t>挂牌的企业</w:t>
      </w:r>
      <w:r>
        <w:rPr>
          <w:rFonts w:hint="eastAsia" w:ascii="Times New Roman" w:hAnsi="Times New Roman" w:eastAsia="仿宋_GB2312"/>
          <w:kern w:val="0"/>
          <w:sz w:val="32"/>
          <w:szCs w:val="32"/>
        </w:rPr>
        <w:t>、</w:t>
      </w:r>
      <w:r>
        <w:rPr>
          <w:rFonts w:ascii="Times New Roman" w:hAnsi="Times New Roman" w:eastAsia="仿宋_GB2312"/>
          <w:kern w:val="0"/>
          <w:sz w:val="32"/>
          <w:szCs w:val="32"/>
        </w:rPr>
        <w:t>国家级和省级小微企业创业创新</w:t>
      </w:r>
      <w:r>
        <w:rPr>
          <w:rFonts w:hint="eastAsia" w:ascii="Times New Roman" w:hAnsi="Times New Roman" w:eastAsia="仿宋_GB2312"/>
          <w:kern w:val="0"/>
          <w:sz w:val="32"/>
          <w:szCs w:val="32"/>
        </w:rPr>
        <w:t>示范</w:t>
      </w:r>
      <w:r>
        <w:rPr>
          <w:rFonts w:ascii="Times New Roman" w:hAnsi="Times New Roman" w:eastAsia="仿宋_GB2312"/>
          <w:kern w:val="0"/>
          <w:sz w:val="32"/>
          <w:szCs w:val="32"/>
        </w:rPr>
        <w:t>基地</w:t>
      </w:r>
      <w:r>
        <w:rPr>
          <w:rFonts w:hint="eastAsia" w:ascii="Times New Roman" w:hAnsi="Times New Roman" w:eastAsia="仿宋_GB2312"/>
          <w:kern w:val="0"/>
          <w:sz w:val="32"/>
          <w:szCs w:val="32"/>
        </w:rPr>
        <w:t>以及新进入中国民营企业500强</w:t>
      </w:r>
      <w:r>
        <w:rPr>
          <w:rFonts w:ascii="Times New Roman" w:hAnsi="Times New Roman" w:eastAsia="仿宋_GB2312"/>
          <w:kern w:val="0"/>
          <w:sz w:val="32"/>
          <w:szCs w:val="32"/>
        </w:rPr>
        <w:t>等</w:t>
      </w:r>
      <w:r>
        <w:rPr>
          <w:rFonts w:hint="eastAsia" w:ascii="Times New Roman" w:hAnsi="Times New Roman" w:eastAsia="仿宋_GB2312"/>
          <w:kern w:val="0"/>
          <w:sz w:val="32"/>
          <w:szCs w:val="32"/>
        </w:rPr>
        <w:t>6</w:t>
      </w:r>
      <w:r>
        <w:rPr>
          <w:rFonts w:ascii="Times New Roman" w:hAnsi="Times New Roman" w:eastAsia="仿宋_GB2312"/>
          <w:kern w:val="0"/>
          <w:sz w:val="32"/>
          <w:szCs w:val="32"/>
        </w:rPr>
        <w:t>个类别</w:t>
      </w:r>
      <w:r>
        <w:rPr>
          <w:rFonts w:ascii="Times New Roman" w:hAnsi="Times New Roman" w:eastAsia="仿宋_GB2312"/>
          <w:sz w:val="32"/>
          <w:szCs w:val="32"/>
        </w:rPr>
        <w:t>；</w:t>
      </w:r>
    </w:p>
    <w:p>
      <w:pPr>
        <w:shd w:val="clear" w:color="auto" w:fill="FFFFFF"/>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单个</w:t>
      </w:r>
      <w:r>
        <w:rPr>
          <w:rFonts w:hint="eastAsia" w:ascii="Times New Roman" w:hAnsi="Times New Roman" w:eastAsia="仿宋_GB2312"/>
          <w:sz w:val="32"/>
          <w:szCs w:val="32"/>
        </w:rPr>
        <w:t>申报单位</w:t>
      </w:r>
      <w:r>
        <w:rPr>
          <w:rFonts w:ascii="Times New Roman" w:hAnsi="Times New Roman" w:eastAsia="仿宋_GB2312"/>
          <w:sz w:val="32"/>
          <w:szCs w:val="32"/>
        </w:rPr>
        <w:t>最高奖补不超过1000万元；</w:t>
      </w:r>
    </w:p>
    <w:p>
      <w:pPr>
        <w:shd w:val="clear" w:color="auto" w:fill="FFFFFF"/>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 对于省认定的专精特新中小企业、专精特新冠军企业奖补实行统筹，同一企业最高补助金额不超过省认定的专精特新冠军企业奖补标准（不含上浮部分）；</w:t>
      </w:r>
    </w:p>
    <w:p>
      <w:pPr>
        <w:shd w:val="clear" w:color="auto" w:fill="FFFFFF"/>
        <w:spacing w:line="58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olor w:val="FF0000"/>
          <w:sz w:val="32"/>
          <w:szCs w:val="32"/>
        </w:rPr>
        <w:t>5. 申报单位</w:t>
      </w:r>
      <w:r>
        <w:rPr>
          <w:rFonts w:ascii="Times New Roman" w:hAnsi="Times New Roman" w:eastAsia="仿宋_GB2312"/>
          <w:color w:val="FF0000"/>
          <w:sz w:val="32"/>
          <w:szCs w:val="32"/>
        </w:rPr>
        <w:t>已获得国家</w:t>
      </w:r>
      <w:r>
        <w:rPr>
          <w:rFonts w:hint="eastAsia" w:ascii="Times New Roman" w:hAnsi="Times New Roman" w:eastAsia="仿宋_GB2312"/>
          <w:color w:val="FF0000"/>
          <w:sz w:val="32"/>
          <w:szCs w:val="32"/>
        </w:rPr>
        <w:t>或省</w:t>
      </w:r>
      <w:r>
        <w:rPr>
          <w:rFonts w:ascii="Times New Roman" w:hAnsi="Times New Roman" w:eastAsia="仿宋_GB2312"/>
          <w:color w:val="FF0000"/>
          <w:sz w:val="32"/>
          <w:szCs w:val="32"/>
        </w:rPr>
        <w:t>奖补的同一项目，原则上不得重复申报</w:t>
      </w:r>
      <w:r>
        <w:rPr>
          <w:rFonts w:hint="eastAsia" w:ascii="Times New Roman" w:hAnsi="Times New Roman" w:eastAsia="仿宋_GB2312"/>
          <w:color w:val="FF0000"/>
          <w:sz w:val="32"/>
          <w:szCs w:val="32"/>
        </w:rPr>
        <w:t>；</w:t>
      </w:r>
      <w:bookmarkStart w:id="0" w:name="_GoBack"/>
      <w:bookmarkEnd w:id="0"/>
    </w:p>
    <w:p>
      <w:pPr>
        <w:shd w:val="clear" w:color="auto" w:fill="FFFFFF"/>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6.原则上项目应符合安徽财政涉企项目资金管理信息系统比对预警相关要求。</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二、项目类别</w:t>
      </w:r>
    </w:p>
    <w:p>
      <w:pPr>
        <w:spacing w:line="58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（一）奖补省认定的专精特新中小企业</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 申报条件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省经济和信息化厅认定的专精特新中小企业，已获</w:t>
      </w:r>
      <w:r>
        <w:rPr>
          <w:rFonts w:hint="eastAsia" w:ascii="Times New Roman" w:hAnsi="Times New Roman" w:eastAsia="仿宋_GB2312"/>
          <w:sz w:val="32"/>
          <w:szCs w:val="32"/>
        </w:rPr>
        <w:t>省专精特新奖补</w:t>
      </w:r>
      <w:r>
        <w:rPr>
          <w:rFonts w:ascii="Times New Roman" w:hAnsi="Times New Roman" w:eastAsia="仿宋_GB2312"/>
          <w:sz w:val="32"/>
          <w:szCs w:val="32"/>
        </w:rPr>
        <w:t>的企业除外。</w:t>
      </w:r>
      <w:r>
        <w:rPr>
          <w:rFonts w:hint="eastAsia" w:ascii="Times New Roman" w:hAnsi="Times New Roman" w:eastAsia="仿宋_GB2312"/>
          <w:sz w:val="32"/>
          <w:szCs w:val="32"/>
        </w:rPr>
        <w:t>重点支持开展数字化智能化改造的中小企业。农产品初加工、肥料矿业、普通建筑材料等行业，原则上不予支持。</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 申报材料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企业基本情况表</w:t>
      </w:r>
      <w:r>
        <w:rPr>
          <w:rFonts w:hint="eastAsia" w:ascii="Times New Roman" w:hAnsi="Times New Roman" w:eastAsia="仿宋_GB2312"/>
          <w:sz w:val="32"/>
          <w:szCs w:val="32"/>
        </w:rPr>
        <w:t>（见附件5</w:t>
      </w:r>
      <w:r>
        <w:rPr>
          <w:rFonts w:ascii="Times New Roman" w:hAnsi="Times New Roman" w:eastAsia="仿宋_GB2312"/>
          <w:sz w:val="32"/>
          <w:szCs w:val="32"/>
        </w:rPr>
        <w:t>、相关业绩证明材料</w:t>
      </w:r>
      <w:r>
        <w:rPr>
          <w:rFonts w:hint="eastAsia" w:ascii="Times New Roman" w:hAnsi="Times New Roman" w:eastAsia="仿宋_GB2312"/>
          <w:sz w:val="32"/>
          <w:szCs w:val="32"/>
        </w:rPr>
        <w:t>、</w:t>
      </w:r>
      <w:r>
        <w:rPr>
          <w:rFonts w:ascii="Times New Roman" w:hAnsi="Times New Roman" w:eastAsia="仿宋_GB2312"/>
          <w:sz w:val="32"/>
          <w:szCs w:val="32"/>
        </w:rPr>
        <w:t>上两年度经审计的财务报告</w:t>
      </w:r>
      <w:r>
        <w:rPr>
          <w:rFonts w:hint="eastAsia" w:ascii="Times New Roman" w:hAnsi="Times New Roman" w:eastAsia="仿宋_GB2312"/>
          <w:sz w:val="32"/>
          <w:szCs w:val="32"/>
        </w:rPr>
        <w:t>和上一年度纳税凭证复印件或纳税证明</w:t>
      </w:r>
      <w:r>
        <w:rPr>
          <w:rFonts w:ascii="Times New Roman" w:hAnsi="Times New Roman" w:eastAsia="仿宋_GB2312"/>
          <w:sz w:val="32"/>
          <w:szCs w:val="32"/>
        </w:rPr>
        <w:t>）。</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 支持方式</w:t>
      </w:r>
    </w:p>
    <w:p>
      <w:pPr>
        <w:spacing w:line="58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根据综合评价情况，择优给予每户一次性奖补50万元。</w:t>
      </w:r>
    </w:p>
    <w:p>
      <w:pPr>
        <w:spacing w:line="580" w:lineRule="exact"/>
        <w:ind w:firstLine="643" w:firstLineChars="200"/>
        <w:rPr>
          <w:rFonts w:ascii="Times New Roman" w:hAnsi="Times New Roman" w:eastAsia="楷体_GB2312"/>
          <w:b/>
          <w:color w:val="FF0000"/>
          <w:sz w:val="32"/>
          <w:szCs w:val="32"/>
        </w:rPr>
      </w:pPr>
      <w:r>
        <w:rPr>
          <w:rFonts w:ascii="Times New Roman" w:hAnsi="Times New Roman" w:eastAsia="楷体_GB2312"/>
          <w:b/>
          <w:color w:val="FF0000"/>
          <w:sz w:val="32"/>
          <w:szCs w:val="32"/>
        </w:rPr>
        <w:t>（二）奖补省认定的</w:t>
      </w:r>
      <w:r>
        <w:rPr>
          <w:rFonts w:hint="eastAsia" w:ascii="Times New Roman" w:hAnsi="Times New Roman" w:eastAsia="楷体_GB2312"/>
          <w:b/>
          <w:color w:val="FF0000"/>
          <w:sz w:val="32"/>
          <w:szCs w:val="32"/>
        </w:rPr>
        <w:t>高</w:t>
      </w:r>
      <w:r>
        <w:rPr>
          <w:rFonts w:ascii="Times New Roman" w:hAnsi="Times New Roman" w:eastAsia="楷体_GB2312"/>
          <w:b/>
          <w:color w:val="FF0000"/>
          <w:sz w:val="32"/>
          <w:szCs w:val="32"/>
        </w:rPr>
        <w:t>成长型小微企业</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 申报条件</w:t>
      </w:r>
    </w:p>
    <w:p>
      <w:pPr>
        <w:spacing w:line="58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省经济和信息化厅认定的省</w:t>
      </w:r>
      <w:r>
        <w:rPr>
          <w:rFonts w:hint="eastAsia" w:ascii="Times New Roman" w:hAnsi="Times New Roman" w:eastAsia="仿宋_GB2312"/>
          <w:sz w:val="32"/>
          <w:szCs w:val="32"/>
          <w:lang w:val="zh-CN"/>
        </w:rPr>
        <w:t>高</w:t>
      </w:r>
      <w:r>
        <w:rPr>
          <w:rFonts w:ascii="Times New Roman" w:hAnsi="Times New Roman" w:eastAsia="仿宋_GB2312"/>
          <w:sz w:val="32"/>
          <w:szCs w:val="32"/>
          <w:lang w:val="zh-CN"/>
        </w:rPr>
        <w:t>成长型小微企业。</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 申报材料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企业基本信息表。</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 支持方式</w:t>
      </w:r>
    </w:p>
    <w:p>
      <w:pPr>
        <w:spacing w:line="58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对获认定的省</w:t>
      </w:r>
      <w:r>
        <w:rPr>
          <w:rFonts w:hint="eastAsia" w:ascii="Times New Roman" w:hAnsi="Times New Roman" w:eastAsia="仿宋_GB2312"/>
          <w:sz w:val="32"/>
          <w:szCs w:val="32"/>
          <w:lang w:val="zh-CN"/>
        </w:rPr>
        <w:t>高</w:t>
      </w:r>
      <w:r>
        <w:rPr>
          <w:rFonts w:ascii="Times New Roman" w:hAnsi="Times New Roman" w:eastAsia="仿宋_GB2312"/>
          <w:sz w:val="32"/>
          <w:szCs w:val="32"/>
          <w:lang w:val="zh-CN"/>
        </w:rPr>
        <w:t>成长型小微企业给予一次性奖补50万元。</w:t>
      </w:r>
    </w:p>
    <w:p>
      <w:pPr>
        <w:spacing w:line="580" w:lineRule="exact"/>
        <w:ind w:firstLine="643" w:firstLineChars="200"/>
        <w:rPr>
          <w:rFonts w:ascii="Times New Roman" w:hAnsi="Times New Roman" w:eastAsia="楷体_GB2312"/>
          <w:b/>
          <w:color w:val="FF0000"/>
          <w:kern w:val="1"/>
          <w:sz w:val="32"/>
          <w:szCs w:val="32"/>
        </w:rPr>
      </w:pPr>
      <w:r>
        <w:rPr>
          <w:rFonts w:ascii="Times New Roman" w:hAnsi="Times New Roman" w:eastAsia="楷体_GB2312"/>
          <w:b/>
          <w:color w:val="FF0000"/>
          <w:kern w:val="1"/>
          <w:sz w:val="32"/>
          <w:szCs w:val="32"/>
        </w:rPr>
        <w:t>（三）奖补国家专精特新“小巨人”企业</w:t>
      </w:r>
    </w:p>
    <w:p>
      <w:pPr>
        <w:spacing w:line="58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1. 申报条件</w:t>
      </w:r>
    </w:p>
    <w:p>
      <w:pPr>
        <w:spacing w:line="580" w:lineRule="exact"/>
        <w:ind w:firstLine="612" w:firstLineChars="200"/>
        <w:rPr>
          <w:rFonts w:ascii="Times New Roman" w:hAnsi="Times New Roman" w:eastAsia="仿宋_GB2312"/>
          <w:sz w:val="32"/>
          <w:szCs w:val="32"/>
        </w:rPr>
      </w:pPr>
      <w:r>
        <w:rPr>
          <w:rFonts w:ascii="Times New Roman" w:hAnsi="Times New Roman" w:eastAsia="仿宋_GB2312"/>
          <w:spacing w:val="-7"/>
          <w:sz w:val="32"/>
          <w:szCs w:val="32"/>
        </w:rPr>
        <w:t>获得工业和信息化部专精特新“小巨人”称号的企业。</w:t>
      </w:r>
    </w:p>
    <w:p>
      <w:pPr>
        <w:spacing w:line="58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2. 申报材料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企业基本信息表。</w:t>
      </w:r>
    </w:p>
    <w:p>
      <w:pPr>
        <w:spacing w:line="58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3. 支持方式</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对获得国家专精特新“小巨人”称号的企业，给予一次性奖补100万元。</w:t>
      </w:r>
    </w:p>
    <w:p>
      <w:pPr>
        <w:spacing w:line="580" w:lineRule="exact"/>
        <w:ind w:firstLine="643" w:firstLineChars="200"/>
        <w:rPr>
          <w:rFonts w:ascii="Times New Roman" w:hAnsi="Times New Roman" w:eastAsia="楷体_GB2312"/>
          <w:b/>
          <w:color w:val="FF0000"/>
          <w:kern w:val="1"/>
          <w:sz w:val="32"/>
          <w:szCs w:val="32"/>
        </w:rPr>
      </w:pPr>
      <w:r>
        <w:rPr>
          <w:rFonts w:hint="eastAsia" w:ascii="Times New Roman" w:hAnsi="Times New Roman" w:eastAsia="楷体_GB2312"/>
          <w:b/>
          <w:color w:val="FF0000"/>
          <w:kern w:val="1"/>
          <w:sz w:val="32"/>
          <w:szCs w:val="32"/>
        </w:rPr>
        <w:t>（四）奖补省认定的专精特新冠军企业</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 申报条件</w:t>
      </w:r>
    </w:p>
    <w:p>
      <w:pPr>
        <w:spacing w:line="58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获得</w:t>
      </w:r>
      <w:r>
        <w:rPr>
          <w:rFonts w:ascii="Times New Roman" w:hAnsi="Times New Roman" w:eastAsia="仿宋_GB2312"/>
          <w:sz w:val="32"/>
          <w:szCs w:val="32"/>
          <w:lang w:val="zh-CN"/>
        </w:rPr>
        <w:t>省经济和信息化厅</w:t>
      </w:r>
      <w:r>
        <w:rPr>
          <w:rFonts w:hint="eastAsia" w:ascii="Times New Roman" w:hAnsi="Times New Roman" w:eastAsia="仿宋_GB2312"/>
          <w:sz w:val="32"/>
          <w:szCs w:val="32"/>
        </w:rPr>
        <w:t>专精特新冠军称号的企业</w:t>
      </w:r>
      <w:r>
        <w:rPr>
          <w:rFonts w:ascii="Times New Roman" w:hAnsi="Times New Roman" w:eastAsia="仿宋_GB2312"/>
          <w:sz w:val="32"/>
          <w:szCs w:val="32"/>
        </w:rPr>
        <w:t>。</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 申报材料</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企业基本信息表</w:t>
      </w:r>
      <w:r>
        <w:rPr>
          <w:rFonts w:ascii="Times New Roman" w:hAnsi="Times New Roman" w:eastAsia="仿宋_GB2312"/>
          <w:sz w:val="32"/>
          <w:szCs w:val="32"/>
        </w:rPr>
        <w:t>。</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 支持方式</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w:t>
      </w:r>
      <w:r>
        <w:rPr>
          <w:rFonts w:hint="eastAsia" w:ascii="Times New Roman" w:hAnsi="Times New Roman" w:eastAsia="仿宋_GB2312"/>
          <w:sz w:val="32"/>
          <w:szCs w:val="32"/>
        </w:rPr>
        <w:t>省认定的专精特新冠军企业</w:t>
      </w:r>
      <w:r>
        <w:rPr>
          <w:rFonts w:ascii="Times New Roman" w:hAnsi="Times New Roman" w:eastAsia="仿宋_GB2312"/>
          <w:sz w:val="32"/>
          <w:szCs w:val="32"/>
        </w:rPr>
        <w:t>给予一次性奖补</w:t>
      </w:r>
      <w:r>
        <w:rPr>
          <w:rFonts w:hint="eastAsia" w:ascii="Times New Roman" w:hAnsi="Times New Roman" w:eastAsia="仿宋_GB2312"/>
          <w:sz w:val="32"/>
          <w:szCs w:val="32"/>
        </w:rPr>
        <w:t>80</w:t>
      </w:r>
      <w:r>
        <w:rPr>
          <w:rFonts w:ascii="Times New Roman" w:hAnsi="Times New Roman" w:eastAsia="仿宋_GB2312"/>
          <w:sz w:val="32"/>
          <w:szCs w:val="32"/>
        </w:rPr>
        <w:t>万元。</w:t>
      </w:r>
    </w:p>
    <w:p>
      <w:pPr>
        <w:spacing w:line="580" w:lineRule="exact"/>
        <w:rPr>
          <w:rFonts w:ascii="黑体" w:hAnsi="黑体" w:eastAsia="黑体"/>
        </w:rPr>
      </w:pPr>
      <w:r>
        <w:rPr>
          <w:rFonts w:hint="eastAsia" w:ascii="Times New Roman" w:hAnsi="Times New Roman" w:eastAsia="楷体_GB2312"/>
          <w:b/>
          <w:bCs/>
          <w:sz w:val="32"/>
          <w:szCs w:val="32"/>
        </w:rPr>
        <w:t xml:space="preserve">    </w:t>
      </w:r>
      <w:r>
        <w:rPr>
          <w:rFonts w:hint="eastAsia" w:ascii="Times New Roman" w:hAnsi="Times New Roman" w:eastAsia="仿宋_GB2312"/>
          <w:sz w:val="32"/>
          <w:szCs w:val="32"/>
          <w:lang w:val="zh-CN"/>
        </w:rPr>
        <w:t>（</w:t>
      </w:r>
      <w:r>
        <w:rPr>
          <w:rFonts w:hint="eastAsia" w:ascii="Times New Roman" w:hAnsi="Times New Roman" w:eastAsia="楷体_GB2312"/>
          <w:b/>
          <w:sz w:val="32"/>
          <w:szCs w:val="32"/>
        </w:rPr>
        <w:t>五）奖补中小企业公共服务示范平台</w:t>
      </w:r>
    </w:p>
    <w:p>
      <w:pPr>
        <w:spacing w:line="580" w:lineRule="exact"/>
        <w:ind w:firstLine="630" w:firstLineChars="196"/>
        <w:rPr>
          <w:rFonts w:ascii="Times New Roman" w:hAnsi="Times New Roman" w:eastAsia="仿宋_GB2312"/>
          <w:b/>
          <w:kern w:val="0"/>
          <w:sz w:val="32"/>
          <w:szCs w:val="32"/>
        </w:rPr>
      </w:pPr>
      <w:r>
        <w:rPr>
          <w:rFonts w:hint="eastAsia" w:ascii="Times New Roman" w:hAnsi="Times New Roman" w:eastAsia="仿宋_GB2312"/>
          <w:b/>
          <w:kern w:val="0"/>
          <w:sz w:val="32"/>
          <w:szCs w:val="32"/>
        </w:rPr>
        <w:t>1. 申报条件</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由省经济和信息化厅推荐上报并获工业和信息化部认定的上一年度国家中小企业公共服务示范平台，省经济和信息化厅认定的省中小企业公共服务示范平台。</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仿宋_GB2312"/>
          <w:b/>
          <w:kern w:val="0"/>
          <w:sz w:val="32"/>
          <w:szCs w:val="32"/>
        </w:rPr>
        <w:t>2. 申报材料</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国家中小企业公共服务示范平台基本情况表（见附件6）；省中小企业公共服务示范平台基本情况表和上一年度服务业绩证明材料。</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仿宋_GB2312"/>
          <w:b/>
          <w:kern w:val="0"/>
          <w:sz w:val="32"/>
          <w:szCs w:val="32"/>
        </w:rPr>
        <w:t>3. 支持方式</w:t>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1）对国家中小企业公共服务示范平台给予一次性奖补100万元；（2）对省中小企业公共服务示范平台根据其上一年度服务业绩、评价情况（新认定未参与上一年度评价的以当年上半年评价情况为依据），参与皖企服务云推广情况等因素进行综合评价，择优给予分级奖补：A级奖补50万元、B级奖补40万元、C级奖补30万元。</w:t>
      </w:r>
    </w:p>
    <w:p>
      <w:pPr>
        <w:spacing w:line="580" w:lineRule="exact"/>
        <w:rPr>
          <w:color w:val="FF0000"/>
        </w:rPr>
      </w:pPr>
      <w:r>
        <w:rPr>
          <w:rFonts w:hint="eastAsia"/>
        </w:rPr>
        <w:t xml:space="preserve">  </w:t>
      </w:r>
      <w:r>
        <w:rPr>
          <w:rFonts w:hint="eastAsia" w:ascii="Times New Roman" w:hAnsi="Times New Roman" w:eastAsia="楷体_GB2312"/>
          <w:b/>
          <w:sz w:val="32"/>
          <w:szCs w:val="32"/>
        </w:rPr>
        <w:t>　</w:t>
      </w:r>
      <w:r>
        <w:rPr>
          <w:rFonts w:hint="eastAsia" w:ascii="Times New Roman" w:hAnsi="Times New Roman" w:eastAsia="楷体_GB2312"/>
          <w:b/>
          <w:color w:val="FF0000"/>
          <w:sz w:val="32"/>
          <w:szCs w:val="32"/>
        </w:rPr>
        <w:t>（六）开展管理咨询与诊断活动</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按有关规定执行，另行安排。</w:t>
      </w:r>
    </w:p>
    <w:p>
      <w:pPr>
        <w:spacing w:line="580" w:lineRule="exact"/>
        <w:ind w:firstLine="643" w:firstLineChars="200"/>
        <w:rPr>
          <w:rFonts w:ascii="Times New Roman" w:hAnsi="Times New Roman" w:eastAsia="楷体_GB2312"/>
          <w:b/>
          <w:sz w:val="32"/>
          <w:szCs w:val="32"/>
        </w:rPr>
      </w:pPr>
      <w:r>
        <w:rPr>
          <w:rFonts w:ascii="Times New Roman" w:hAnsi="Times New Roman" w:eastAsia="楷体_GB2312"/>
          <w:b/>
          <w:color w:val="FF0000"/>
          <w:sz w:val="32"/>
          <w:szCs w:val="32"/>
        </w:rPr>
        <w:t>（</w:t>
      </w:r>
      <w:r>
        <w:rPr>
          <w:rFonts w:hint="eastAsia" w:ascii="Times New Roman" w:hAnsi="Times New Roman" w:eastAsia="楷体_GB2312"/>
          <w:b/>
          <w:color w:val="FF0000"/>
          <w:sz w:val="32"/>
          <w:szCs w:val="32"/>
        </w:rPr>
        <w:t>七</w:t>
      </w:r>
      <w:r>
        <w:rPr>
          <w:rFonts w:ascii="Times New Roman" w:hAnsi="Times New Roman" w:eastAsia="楷体_GB2312"/>
          <w:b/>
          <w:color w:val="FF0000"/>
          <w:sz w:val="32"/>
          <w:szCs w:val="32"/>
        </w:rPr>
        <w:t>）奖补在省股权托管交易中心</w:t>
      </w:r>
      <w:r>
        <w:rPr>
          <w:rFonts w:hint="eastAsia" w:ascii="Times New Roman" w:hAnsi="Times New Roman" w:eastAsia="楷体_GB2312"/>
          <w:b/>
          <w:color w:val="FF0000"/>
          <w:sz w:val="32"/>
          <w:szCs w:val="32"/>
        </w:rPr>
        <w:t>专精特新板</w:t>
      </w:r>
      <w:r>
        <w:rPr>
          <w:rFonts w:ascii="Times New Roman" w:hAnsi="Times New Roman" w:eastAsia="楷体_GB2312"/>
          <w:b/>
          <w:color w:val="FF0000"/>
          <w:sz w:val="32"/>
          <w:szCs w:val="32"/>
        </w:rPr>
        <w:t>挂牌的企业</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 申报条件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在省股权托管交易中心</w:t>
      </w:r>
      <w:r>
        <w:rPr>
          <w:rFonts w:hint="eastAsia" w:ascii="Times New Roman" w:hAnsi="Times New Roman" w:eastAsia="仿宋_GB2312"/>
          <w:sz w:val="32"/>
          <w:szCs w:val="32"/>
        </w:rPr>
        <w:t>专精特新板</w:t>
      </w:r>
      <w:r>
        <w:rPr>
          <w:rFonts w:ascii="Times New Roman" w:hAnsi="Times New Roman" w:eastAsia="仿宋_GB2312"/>
          <w:sz w:val="32"/>
          <w:szCs w:val="32"/>
        </w:rPr>
        <w:t>挂牌的企业。</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 申报材料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企业基本信息表。</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 支持方式</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对在省股权托管交易中心</w:t>
      </w:r>
      <w:r>
        <w:rPr>
          <w:rFonts w:hint="eastAsia" w:ascii="Times New Roman" w:hAnsi="Times New Roman" w:eastAsia="仿宋_GB2312"/>
          <w:sz w:val="32"/>
          <w:szCs w:val="32"/>
        </w:rPr>
        <w:t>专精特新板</w:t>
      </w:r>
      <w:r>
        <w:rPr>
          <w:rFonts w:ascii="Times New Roman" w:hAnsi="Times New Roman" w:eastAsia="仿宋_GB2312"/>
          <w:sz w:val="32"/>
          <w:szCs w:val="32"/>
        </w:rPr>
        <w:t>挂牌的企业，每户给予一次性奖补20万元。</w:t>
      </w:r>
    </w:p>
    <w:p>
      <w:pPr>
        <w:spacing w:line="580" w:lineRule="exact"/>
        <w:ind w:firstLine="720"/>
        <w:rPr>
          <w:rFonts w:ascii="Times New Roman" w:hAnsi="Times New Roman" w:eastAsia="楷体_GB2312"/>
          <w:b/>
          <w:sz w:val="32"/>
          <w:szCs w:val="32"/>
        </w:rPr>
      </w:pPr>
      <w:r>
        <w:rPr>
          <w:rFonts w:ascii="Times New Roman" w:hAnsi="Times New Roman" w:eastAsia="楷体_GB2312"/>
          <w:b/>
          <w:sz w:val="32"/>
          <w:szCs w:val="32"/>
        </w:rPr>
        <w:t>（八）</w:t>
      </w:r>
      <w:r>
        <w:rPr>
          <w:rFonts w:hint="eastAsia" w:ascii="Times New Roman" w:hAnsi="Times New Roman" w:eastAsia="楷体_GB2312"/>
          <w:b/>
          <w:sz w:val="32"/>
          <w:szCs w:val="32"/>
        </w:rPr>
        <w:t>支持省级融资再担保机构建设</w:t>
      </w:r>
    </w:p>
    <w:p>
      <w:pPr>
        <w:spacing w:line="580" w:lineRule="exact"/>
        <w:ind w:firstLine="720"/>
        <w:rPr>
          <w:rFonts w:ascii="Times New Roman" w:hAnsi="Times New Roman" w:eastAsia="楷体_GB2312"/>
          <w:b/>
          <w:sz w:val="32"/>
          <w:szCs w:val="32"/>
        </w:rPr>
      </w:pPr>
      <w:r>
        <w:rPr>
          <w:rFonts w:hint="eastAsia" w:ascii="Times New Roman" w:hAnsi="Times New Roman" w:eastAsia="楷体_GB2312"/>
          <w:b/>
          <w:sz w:val="32"/>
          <w:szCs w:val="32"/>
        </w:rPr>
        <w:t>具体按照省委省政府审议通过的《省级融资再担保机构建设方案》有关规定执行。</w:t>
      </w:r>
    </w:p>
    <w:p>
      <w:pPr>
        <w:shd w:val="clear" w:color="auto" w:fill="FFFFFF"/>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所需资金5亿元，省人大批复年度预算后按规定划转。</w:t>
      </w:r>
    </w:p>
    <w:p>
      <w:pPr>
        <w:shd w:val="clear" w:color="auto" w:fill="FFFFFF"/>
        <w:spacing w:line="58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九</w:t>
      </w:r>
      <w:r>
        <w:rPr>
          <w:rFonts w:ascii="Times New Roman" w:hAnsi="Times New Roman" w:eastAsia="楷体_GB2312"/>
          <w:b/>
          <w:sz w:val="32"/>
          <w:szCs w:val="32"/>
        </w:rPr>
        <w:t>）奖补国家级和省级小微企业创业创新</w:t>
      </w:r>
      <w:r>
        <w:rPr>
          <w:rFonts w:hint="eastAsia" w:ascii="Times New Roman" w:hAnsi="Times New Roman" w:eastAsia="楷体_GB2312"/>
          <w:b/>
          <w:sz w:val="32"/>
          <w:szCs w:val="32"/>
        </w:rPr>
        <w:t>示范</w:t>
      </w:r>
      <w:r>
        <w:rPr>
          <w:rFonts w:ascii="Times New Roman" w:hAnsi="Times New Roman" w:eastAsia="楷体_GB2312"/>
          <w:b/>
          <w:sz w:val="32"/>
          <w:szCs w:val="32"/>
        </w:rPr>
        <w:t>基地</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 申报条件</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工业和信息化部认定的国家级小微企业创业创新</w:t>
      </w:r>
      <w:r>
        <w:rPr>
          <w:rFonts w:hint="eastAsia" w:ascii="Times New Roman" w:hAnsi="Times New Roman" w:eastAsia="仿宋_GB2312"/>
          <w:sz w:val="32"/>
          <w:szCs w:val="32"/>
        </w:rPr>
        <w:t>示范</w:t>
      </w:r>
      <w:r>
        <w:rPr>
          <w:rFonts w:ascii="Times New Roman" w:hAnsi="Times New Roman" w:eastAsia="仿宋_GB2312"/>
          <w:sz w:val="32"/>
          <w:szCs w:val="32"/>
        </w:rPr>
        <w:t>基地，省经济和信息化厅等部门认定的省级小微企业创业</w:t>
      </w:r>
      <w:r>
        <w:rPr>
          <w:rFonts w:hint="eastAsia" w:ascii="Times New Roman" w:hAnsi="Times New Roman" w:eastAsia="仿宋_GB2312"/>
          <w:sz w:val="32"/>
          <w:szCs w:val="32"/>
        </w:rPr>
        <w:t>创新示范</w:t>
      </w:r>
      <w:r>
        <w:rPr>
          <w:rFonts w:ascii="Times New Roman" w:hAnsi="Times New Roman" w:eastAsia="仿宋_GB2312"/>
          <w:sz w:val="32"/>
          <w:szCs w:val="32"/>
        </w:rPr>
        <w:t>基地。</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 申报材料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国家级小微企业创业创新</w:t>
      </w:r>
      <w:r>
        <w:rPr>
          <w:rFonts w:hint="eastAsia" w:ascii="Times New Roman" w:hAnsi="Times New Roman" w:eastAsia="仿宋_GB2312"/>
          <w:sz w:val="32"/>
          <w:szCs w:val="32"/>
        </w:rPr>
        <w:t>示范</w:t>
      </w:r>
      <w:r>
        <w:rPr>
          <w:rFonts w:ascii="Times New Roman" w:hAnsi="Times New Roman" w:eastAsia="仿宋_GB2312"/>
          <w:sz w:val="32"/>
          <w:szCs w:val="32"/>
        </w:rPr>
        <w:t>基地基本情况表</w:t>
      </w:r>
      <w:r>
        <w:rPr>
          <w:rFonts w:hint="eastAsia" w:ascii="Times New Roman" w:hAnsi="Times New Roman" w:eastAsia="仿宋_GB2312"/>
          <w:sz w:val="32"/>
          <w:szCs w:val="32"/>
        </w:rPr>
        <w:t>（见附件7）</w:t>
      </w:r>
      <w:r>
        <w:rPr>
          <w:rFonts w:ascii="Times New Roman" w:hAnsi="Times New Roman" w:eastAsia="仿宋_GB2312"/>
          <w:sz w:val="32"/>
          <w:szCs w:val="32"/>
        </w:rPr>
        <w:t>；省级小微企业创业</w:t>
      </w:r>
      <w:r>
        <w:rPr>
          <w:rFonts w:hint="eastAsia" w:ascii="Times New Roman" w:hAnsi="Times New Roman" w:eastAsia="仿宋_GB2312"/>
          <w:sz w:val="32"/>
          <w:szCs w:val="32"/>
        </w:rPr>
        <w:t>创新示范</w:t>
      </w:r>
      <w:r>
        <w:rPr>
          <w:rFonts w:ascii="Times New Roman" w:hAnsi="Times New Roman" w:eastAsia="仿宋_GB2312"/>
          <w:sz w:val="32"/>
          <w:szCs w:val="32"/>
        </w:rPr>
        <w:t>基地申请报告（含基本情况表、上一年度服务业绩情况及相关证明材料）。</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 支持方式</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对国家级小微企业创业创新</w:t>
      </w:r>
      <w:r>
        <w:rPr>
          <w:rFonts w:hint="eastAsia" w:ascii="Times New Roman" w:hAnsi="Times New Roman" w:eastAsia="仿宋_GB2312"/>
          <w:sz w:val="32"/>
          <w:szCs w:val="32"/>
        </w:rPr>
        <w:t>示范</w:t>
      </w:r>
      <w:r>
        <w:rPr>
          <w:rFonts w:ascii="Times New Roman" w:hAnsi="Times New Roman" w:eastAsia="仿宋_GB2312"/>
          <w:sz w:val="32"/>
          <w:szCs w:val="32"/>
        </w:rPr>
        <w:t>基地给予一次性奖补100万元；对省级小微企业创业</w:t>
      </w:r>
      <w:r>
        <w:rPr>
          <w:rFonts w:hint="eastAsia" w:ascii="Times New Roman" w:hAnsi="Times New Roman" w:eastAsia="仿宋_GB2312"/>
          <w:sz w:val="32"/>
          <w:szCs w:val="32"/>
        </w:rPr>
        <w:t>创新示范</w:t>
      </w:r>
      <w:r>
        <w:rPr>
          <w:rFonts w:ascii="Times New Roman" w:hAnsi="Times New Roman" w:eastAsia="仿宋_GB2312"/>
          <w:sz w:val="32"/>
          <w:szCs w:val="32"/>
        </w:rPr>
        <w:t>基地择优给予一次性奖补50万元。</w:t>
      </w:r>
    </w:p>
    <w:p>
      <w:pPr>
        <w:spacing w:line="540" w:lineRule="exact"/>
        <w:ind w:firstLine="643" w:firstLineChars="200"/>
        <w:rPr>
          <w:rFonts w:ascii="Times New Roman" w:hAnsi="Times New Roman" w:eastAsia="楷体_GB2312"/>
          <w:b/>
          <w:color w:val="FF0000"/>
          <w:sz w:val="32"/>
          <w:szCs w:val="32"/>
        </w:rPr>
      </w:pPr>
      <w:r>
        <w:rPr>
          <w:rFonts w:ascii="Times New Roman" w:hAnsi="Times New Roman" w:eastAsia="楷体_GB2312"/>
          <w:b/>
          <w:color w:val="FF0000"/>
          <w:sz w:val="32"/>
          <w:szCs w:val="32"/>
        </w:rPr>
        <w:t>（</w:t>
      </w:r>
      <w:r>
        <w:rPr>
          <w:rFonts w:hint="eastAsia" w:ascii="Times New Roman" w:hAnsi="Times New Roman" w:eastAsia="楷体_GB2312"/>
          <w:b/>
          <w:color w:val="FF0000"/>
          <w:sz w:val="32"/>
          <w:szCs w:val="32"/>
        </w:rPr>
        <w:t>十</w:t>
      </w:r>
      <w:r>
        <w:rPr>
          <w:rFonts w:ascii="Times New Roman" w:hAnsi="Times New Roman" w:eastAsia="楷体_GB2312"/>
          <w:b/>
          <w:color w:val="FF0000"/>
          <w:sz w:val="32"/>
          <w:szCs w:val="32"/>
        </w:rPr>
        <w:t>）奖励“创客中国”安徽省中小企业创新创业大赛获奖项目</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 申报条件</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（1）本年度“创客中国”安徽省中小企业创新创业大赛一、二、三等奖获奖项目；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（2）企业类项目为省内注册企业；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（3）创客类项目自获奖正式文件发布之日后60天内，在省内完成企业注册。</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 申报材料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企业基本信息表。</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 支持方式</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对获得“创客中国”安徽省中小企业创新创业大赛一、二、三等奖的项目，每个分别奖补50万元、25万元、10万元。</w:t>
      </w:r>
    </w:p>
    <w:p>
      <w:pPr>
        <w:spacing w:line="540" w:lineRule="exact"/>
        <w:ind w:firstLine="643" w:firstLineChars="200"/>
        <w:rPr>
          <w:rFonts w:ascii="Times New Roman" w:hAnsi="Times New Roman" w:eastAsia="楷体_GB2312"/>
          <w:b/>
          <w:color w:val="FF0000"/>
          <w:sz w:val="32"/>
          <w:szCs w:val="32"/>
        </w:rPr>
      </w:pPr>
      <w:r>
        <w:rPr>
          <w:rFonts w:ascii="Times New Roman" w:hAnsi="Times New Roman" w:eastAsia="楷体_GB2312"/>
          <w:b/>
          <w:color w:val="FF0000"/>
          <w:sz w:val="32"/>
          <w:szCs w:val="32"/>
        </w:rPr>
        <w:t>（十</w:t>
      </w:r>
      <w:r>
        <w:rPr>
          <w:rFonts w:hint="eastAsia" w:ascii="Times New Roman" w:hAnsi="Times New Roman" w:eastAsia="楷体_GB2312"/>
          <w:b/>
          <w:color w:val="FF0000"/>
          <w:sz w:val="32"/>
          <w:szCs w:val="32"/>
        </w:rPr>
        <w:t>一</w:t>
      </w:r>
      <w:r>
        <w:rPr>
          <w:rFonts w:ascii="Times New Roman" w:hAnsi="Times New Roman" w:eastAsia="楷体_GB2312"/>
          <w:b/>
          <w:color w:val="FF0000"/>
          <w:sz w:val="32"/>
          <w:szCs w:val="32"/>
        </w:rPr>
        <w:t>）实施“新徽商培训工程”</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按有关规定执行，另行安排。</w:t>
      </w:r>
    </w:p>
    <w:p>
      <w:pPr>
        <w:spacing w:line="540" w:lineRule="exact"/>
        <w:ind w:firstLine="643" w:firstLineChars="200"/>
        <w:rPr>
          <w:rFonts w:ascii="Times New Roman" w:hAnsi="Times New Roman" w:eastAsia="楷体_GB2312"/>
          <w:b/>
          <w:sz w:val="32"/>
          <w:szCs w:val="32"/>
        </w:rPr>
      </w:pPr>
      <w:r>
        <w:rPr>
          <w:rFonts w:hint="eastAsia" w:ascii="Times New Roman" w:hAnsi="Times New Roman" w:eastAsia="楷体_GB2312"/>
          <w:b/>
          <w:color w:val="FF0000"/>
          <w:sz w:val="32"/>
          <w:szCs w:val="32"/>
        </w:rPr>
        <w:t>（十二）举办推进民营经济高质量发展“体悟实训”专题班　</w:t>
      </w:r>
      <w:r>
        <w:rPr>
          <w:rFonts w:hint="eastAsia" w:ascii="Times New Roman" w:hAnsi="Times New Roman" w:eastAsia="楷体_GB2312"/>
          <w:b/>
          <w:sz w:val="32"/>
          <w:szCs w:val="32"/>
        </w:rPr>
        <w:t>　　</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按有关规定执行，另行安排。</w:t>
      </w:r>
    </w:p>
    <w:p>
      <w:pPr>
        <w:spacing w:line="5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十三</w:t>
      </w:r>
      <w:r>
        <w:rPr>
          <w:rFonts w:ascii="Times New Roman" w:hAnsi="Times New Roman" w:eastAsia="楷体_GB2312"/>
          <w:b/>
          <w:sz w:val="32"/>
          <w:szCs w:val="32"/>
        </w:rPr>
        <w:t>）奖励新进入中国民营企业500强的企业</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 申报条件</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新进入全国工商联发布的年度中国民营企</w:t>
      </w:r>
      <w:r>
        <w:rPr>
          <w:rFonts w:hint="eastAsia" w:ascii="Times New Roman" w:hAnsi="Times New Roman" w:eastAsia="仿宋_GB2312"/>
          <w:sz w:val="32"/>
          <w:szCs w:val="32"/>
        </w:rPr>
        <w:t>业</w:t>
      </w:r>
      <w:r>
        <w:rPr>
          <w:rFonts w:ascii="Times New Roman" w:hAnsi="Times New Roman" w:eastAsia="仿宋_GB2312"/>
          <w:sz w:val="32"/>
          <w:szCs w:val="32"/>
        </w:rPr>
        <w:t>500强,在我省注册登记且总部设在我省的制造业企业</w:t>
      </w:r>
      <w:r>
        <w:rPr>
          <w:rFonts w:hint="eastAsia" w:ascii="Times New Roman" w:hAnsi="Times New Roman" w:eastAsia="仿宋_GB2312"/>
          <w:sz w:val="32"/>
          <w:szCs w:val="32"/>
        </w:rPr>
        <w:t>（不含上市公司）</w:t>
      </w:r>
      <w:r>
        <w:rPr>
          <w:rFonts w:ascii="Times New Roman" w:hAnsi="Times New Roman" w:eastAsia="仿宋_GB2312"/>
          <w:sz w:val="32"/>
          <w:szCs w:val="32"/>
        </w:rPr>
        <w:t>。</w:t>
      </w:r>
    </w:p>
    <w:p>
      <w:pPr>
        <w:spacing w:line="54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 申报材料</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本申报指南要求的基本材料。</w:t>
      </w:r>
    </w:p>
    <w:p>
      <w:pPr>
        <w:spacing w:line="540" w:lineRule="exact"/>
        <w:ind w:firstLine="420" w:firstLineChars="200"/>
        <w:rPr>
          <w:rFonts w:ascii="Times New Roman" w:hAnsi="Times New Roman" w:eastAsia="仿宋_GB2312"/>
          <w:b/>
          <w:sz w:val="32"/>
          <w:szCs w:val="32"/>
        </w:rPr>
      </w:pPr>
      <w:r>
        <w:rPr>
          <w:rFonts w:ascii="宋体" w:hAnsi="宋体"/>
          <w:szCs w:val="21"/>
        </w:rPr>
        <w:t>　</w:t>
      </w:r>
      <w:r>
        <w:rPr>
          <w:rFonts w:ascii="Times New Roman" w:hAnsi="Times New Roman" w:eastAsia="仿宋_GB2312"/>
          <w:b/>
          <w:sz w:val="32"/>
          <w:szCs w:val="32"/>
        </w:rPr>
        <w:t>3. 支持方式</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对新进入中国民营企业500强的企业，一次性奖励企业领导班子100万元，其中</w:t>
      </w:r>
      <w:r>
        <w:rPr>
          <w:rFonts w:hint="eastAsia" w:ascii="Times New Roman" w:hAnsi="Times New Roman" w:eastAsia="仿宋_GB2312"/>
          <w:sz w:val="32"/>
          <w:szCs w:val="32"/>
        </w:rPr>
        <w:t>法定代表人</w:t>
      </w:r>
      <w:r>
        <w:rPr>
          <w:rFonts w:ascii="Times New Roman" w:hAnsi="Times New Roman" w:eastAsia="仿宋_GB2312"/>
          <w:sz w:val="32"/>
          <w:szCs w:val="32"/>
        </w:rPr>
        <w:t>不少于40%。</w:t>
      </w:r>
    </w:p>
    <w:p>
      <w:pPr>
        <w:spacing w:line="540" w:lineRule="exact"/>
        <w:ind w:firstLine="640" w:firstLineChars="200"/>
        <w:rPr>
          <w:rFonts w:ascii="Times New Roman" w:hAnsi="Times New Roman" w:eastAsia="仿宋_GB2312"/>
          <w:sz w:val="32"/>
          <w:szCs w:val="32"/>
        </w:rPr>
      </w:pPr>
      <w:r>
        <w:rPr>
          <w:rFonts w:eastAsia="仿宋_GB2312"/>
          <w:sz w:val="32"/>
          <w:szCs w:val="32"/>
        </w:rPr>
        <w:t>第</w:t>
      </w:r>
      <w:r>
        <w:rPr>
          <w:rFonts w:hint="eastAsia" w:eastAsia="仿宋_GB2312"/>
          <w:sz w:val="32"/>
          <w:szCs w:val="32"/>
        </w:rPr>
        <w:t>（二）、</w:t>
      </w:r>
      <w:r>
        <w:rPr>
          <w:rFonts w:eastAsia="仿宋_GB2312"/>
          <w:sz w:val="32"/>
          <w:szCs w:val="32"/>
        </w:rPr>
        <w:t>（三）、</w:t>
      </w:r>
      <w:r>
        <w:rPr>
          <w:rFonts w:hint="eastAsia" w:eastAsia="仿宋_GB2312"/>
          <w:sz w:val="32"/>
          <w:szCs w:val="32"/>
        </w:rPr>
        <w:t>（四）、</w:t>
      </w:r>
      <w:r>
        <w:rPr>
          <w:rFonts w:eastAsia="仿宋_GB2312"/>
          <w:sz w:val="32"/>
          <w:szCs w:val="32"/>
        </w:rPr>
        <w:t>（六）、（七）、（十）、（十</w:t>
      </w:r>
      <w:r>
        <w:rPr>
          <w:rFonts w:hint="eastAsia" w:eastAsia="仿宋_GB2312"/>
          <w:sz w:val="32"/>
          <w:szCs w:val="32"/>
        </w:rPr>
        <w:t>一</w:t>
      </w:r>
      <w:r>
        <w:rPr>
          <w:rFonts w:eastAsia="仿宋_GB2312"/>
          <w:sz w:val="32"/>
          <w:szCs w:val="32"/>
        </w:rPr>
        <w:t>）</w:t>
      </w:r>
      <w:r>
        <w:rPr>
          <w:rFonts w:hint="eastAsia" w:eastAsia="仿宋_GB2312"/>
          <w:sz w:val="32"/>
          <w:szCs w:val="32"/>
        </w:rPr>
        <w:t>、（十二</w:t>
      </w:r>
      <w:r>
        <w:rPr>
          <w:rFonts w:hint="eastAsia" w:ascii="Times New Roman" w:hAnsi="Times New Roman" w:eastAsia="仿宋_GB2312"/>
          <w:sz w:val="32"/>
          <w:szCs w:val="32"/>
        </w:rPr>
        <w:t>）类不纳入本次申报，具体事项另行通知。各类别项目联系人和联系方式见附件</w:t>
      </w:r>
      <w:r>
        <w:rPr>
          <w:rFonts w:ascii="Times New Roman" w:hAnsi="Times New Roman" w:eastAsia="仿宋_GB2312"/>
          <w:sz w:val="32"/>
          <w:szCs w:val="32"/>
        </w:rPr>
        <w:t>8</w:t>
      </w:r>
      <w:r>
        <w:rPr>
          <w:rFonts w:hint="eastAsia" w:ascii="Times New Roman" w:hAnsi="Times New Roman" w:eastAsia="仿宋_GB2312"/>
          <w:sz w:val="32"/>
          <w:szCs w:val="32"/>
        </w:rPr>
        <w:t>。附件</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在系统中填报，附件</w:t>
      </w:r>
      <w:r>
        <w:rPr>
          <w:rFonts w:ascii="Times New Roman" w:hAnsi="Times New Roman" w:eastAsia="仿宋_GB2312"/>
          <w:sz w:val="32"/>
          <w:szCs w:val="32"/>
        </w:rPr>
        <w:t>3</w:t>
      </w:r>
      <w:r>
        <w:rPr>
          <w:rFonts w:hint="eastAsia" w:ascii="Times New Roman" w:hAnsi="Times New Roman" w:eastAsia="仿宋_GB2312"/>
          <w:sz w:val="32"/>
          <w:szCs w:val="32"/>
        </w:rPr>
        <w:t>打印签字盖章后上传扫描件，附件</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打印盖章后上传扫描件及电子版。</w:t>
      </w:r>
    </w:p>
    <w:p>
      <w:pPr>
        <w:spacing w:line="580" w:lineRule="exact"/>
        <w:ind w:firstLine="636"/>
        <w:rPr>
          <w:rFonts w:ascii="Times New Roman" w:hAnsi="Times New Roman" w:eastAsia="仿宋_GB2312"/>
          <w:sz w:val="32"/>
          <w:szCs w:val="32"/>
        </w:rPr>
      </w:pPr>
      <w:r>
        <w:rPr>
          <w:rFonts w:hint="eastAsia" w:ascii="Times New Roman" w:hAnsi="Times New Roman" w:eastAsia="仿宋_GB2312"/>
          <w:sz w:val="32"/>
          <w:szCs w:val="32"/>
        </w:rPr>
        <w:t>此申报指南与《省中小企业（民营经济）发展专项资金实施细则》（皖经信中小企函</w:t>
      </w:r>
      <w:r>
        <w:rPr>
          <w:rFonts w:hint="eastAsia" w:ascii="宋体" w:hAnsi="宋体"/>
          <w:sz w:val="32"/>
          <w:szCs w:val="32"/>
        </w:rPr>
        <w:t>〔2020〕41</w:t>
      </w:r>
      <w:r>
        <w:rPr>
          <w:rFonts w:ascii="Times New Roman" w:hAnsi="Times New Roman" w:eastAsia="仿宋_GB2312"/>
          <w:sz w:val="32"/>
          <w:szCs w:val="32"/>
        </w:rPr>
        <w:t>4</w:t>
      </w:r>
      <w:r>
        <w:rPr>
          <w:rFonts w:hint="eastAsia" w:ascii="Times New Roman" w:hAnsi="Times New Roman" w:eastAsia="仿宋_GB2312"/>
          <w:sz w:val="32"/>
          <w:szCs w:val="32"/>
        </w:rPr>
        <w:t>号）不同之处，以此申报指南为准。</w:t>
      </w: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附件：1.</w:t>
      </w:r>
      <w:r>
        <w:rPr>
          <w:rFonts w:ascii="Times New Roman" w:hAnsi="Times New Roman" w:eastAsia="仿宋_GB2312"/>
          <w:sz w:val="32"/>
          <w:szCs w:val="32"/>
        </w:rPr>
        <w:t xml:space="preserve"> </w:t>
      </w:r>
      <w:r>
        <w:rPr>
          <w:rFonts w:hint="eastAsia" w:ascii="Times New Roman" w:hAnsi="Times New Roman" w:eastAsia="仿宋_GB2312"/>
          <w:sz w:val="32"/>
          <w:szCs w:val="32"/>
        </w:rPr>
        <w:t>主管部门申请项目资金承诺书</w:t>
      </w:r>
    </w:p>
    <w:p>
      <w:pPr>
        <w:spacing w:line="52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资金申请表</w:t>
      </w:r>
    </w:p>
    <w:p>
      <w:pPr>
        <w:spacing w:line="580" w:lineRule="exact"/>
        <w:ind w:firstLine="636"/>
        <w:rPr>
          <w:rFonts w:ascii="Times New Roman" w:hAnsi="Times New Roman" w:eastAsia="仿宋_GB2312"/>
          <w:sz w:val="32"/>
          <w:szCs w:val="32"/>
        </w:rPr>
      </w:pPr>
      <w:r>
        <w:rPr>
          <w:rFonts w:hint="eastAsia" w:ascii="Times New Roman" w:hAnsi="Times New Roman" w:eastAsia="仿宋_GB2312"/>
          <w:sz w:val="32"/>
          <w:szCs w:val="32"/>
        </w:rPr>
        <w:t xml:space="preserve">      3.</w:t>
      </w:r>
      <w:r>
        <w:rPr>
          <w:rFonts w:ascii="Times New Roman" w:hAnsi="Times New Roman" w:eastAsia="仿宋_GB2312"/>
          <w:sz w:val="32"/>
          <w:szCs w:val="32"/>
        </w:rPr>
        <w:t xml:space="preserve"> </w:t>
      </w:r>
      <w:r>
        <w:rPr>
          <w:rFonts w:hint="eastAsia" w:ascii="Times New Roman" w:hAnsi="Times New Roman" w:eastAsia="仿宋_GB2312"/>
          <w:sz w:val="32"/>
          <w:szCs w:val="32"/>
        </w:rPr>
        <w:t>申报单位申请项目资金承诺书</w:t>
      </w:r>
    </w:p>
    <w:p>
      <w:pPr>
        <w:spacing w:line="580" w:lineRule="exact"/>
        <w:ind w:firstLine="636"/>
        <w:rPr>
          <w:rFonts w:ascii="Times New Roman" w:hAnsi="Times New Roman" w:eastAsia="仿宋_GB2312"/>
          <w:sz w:val="32"/>
          <w:szCs w:val="32"/>
        </w:rPr>
      </w:pPr>
      <w:r>
        <w:rPr>
          <w:rFonts w:hint="eastAsia" w:ascii="Times New Roman" w:hAnsi="Times New Roman" w:eastAsia="仿宋_GB2312"/>
          <w:sz w:val="32"/>
          <w:szCs w:val="32"/>
        </w:rPr>
        <w:t xml:space="preserve">      4.</w:t>
      </w:r>
      <w:r>
        <w:rPr>
          <w:rFonts w:ascii="Times New Roman" w:hAnsi="Times New Roman" w:eastAsia="仿宋_GB2312"/>
          <w:sz w:val="32"/>
          <w:szCs w:val="32"/>
        </w:rPr>
        <w:t xml:space="preserve"> </w:t>
      </w:r>
      <w:r>
        <w:rPr>
          <w:rFonts w:hint="eastAsia" w:ascii="Times New Roman" w:hAnsi="Times New Roman" w:eastAsia="仿宋_GB2312"/>
          <w:sz w:val="32"/>
          <w:szCs w:val="32"/>
        </w:rPr>
        <w:t>皖北、原国家和省扶贫开发工作重点县（市、区）</w:t>
      </w:r>
    </w:p>
    <w:p>
      <w:pPr>
        <w:spacing w:line="580" w:lineRule="exact"/>
        <w:ind w:firstLine="88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5. </w:t>
      </w:r>
      <w:r>
        <w:rPr>
          <w:rFonts w:hint="eastAsia" w:ascii="Times New Roman" w:hAnsi="Times New Roman" w:eastAsia="仿宋_GB2312"/>
          <w:sz w:val="32"/>
          <w:szCs w:val="32"/>
        </w:rPr>
        <w:t>安徽省专精特新中小企业基本情况表</w:t>
      </w:r>
    </w:p>
    <w:p>
      <w:pPr>
        <w:spacing w:line="580" w:lineRule="exact"/>
        <w:ind w:firstLine="1635" w:firstLineChars="538"/>
        <w:rPr>
          <w:rFonts w:ascii="Times New Roman" w:hAnsi="Times New Roman" w:eastAsia="仿宋_GB2312"/>
          <w:w w:val="95"/>
          <w:sz w:val="32"/>
          <w:szCs w:val="32"/>
        </w:rPr>
      </w:pPr>
      <w:r>
        <w:rPr>
          <w:rFonts w:ascii="Times New Roman" w:hAnsi="Times New Roman" w:eastAsia="仿宋_GB2312"/>
          <w:w w:val="95"/>
          <w:sz w:val="32"/>
          <w:szCs w:val="32"/>
        </w:rPr>
        <w:t xml:space="preserve">6. </w:t>
      </w:r>
      <w:r>
        <w:rPr>
          <w:rFonts w:hint="eastAsia" w:ascii="Times New Roman" w:hAnsi="Times New Roman" w:eastAsia="仿宋_GB2312"/>
          <w:w w:val="95"/>
          <w:sz w:val="32"/>
          <w:szCs w:val="32"/>
        </w:rPr>
        <w:t>国家和省级中小企业公共服务示范平台基本情况表</w:t>
      </w:r>
    </w:p>
    <w:p>
      <w:pPr>
        <w:spacing w:line="580" w:lineRule="exact"/>
        <w:ind w:firstLine="636"/>
        <w:rPr>
          <w:rFonts w:ascii="Times New Roman" w:hAnsi="Times New Roman" w:eastAsia="仿宋_GB2312"/>
          <w:sz w:val="32"/>
          <w:szCs w:val="32"/>
        </w:rPr>
      </w:pPr>
      <w:r>
        <w:rPr>
          <w:rFonts w:hint="eastAsia" w:ascii="Times New Roman" w:hAnsi="Times New Roman" w:eastAsia="仿宋_GB2312"/>
          <w:sz w:val="32"/>
          <w:szCs w:val="32"/>
        </w:rPr>
        <w:t xml:space="preserve">      7.小微企业创业创新示范基地基本情况表</w:t>
      </w:r>
    </w:p>
    <w:p>
      <w:pPr>
        <w:spacing w:line="580" w:lineRule="exact"/>
        <w:ind w:firstLine="1593" w:firstLineChars="498"/>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 xml:space="preserve"> </w:t>
      </w:r>
      <w:r>
        <w:rPr>
          <w:rFonts w:hint="eastAsia" w:ascii="Times New Roman" w:hAnsi="Times New Roman" w:eastAsia="仿宋_GB2312"/>
          <w:sz w:val="32"/>
          <w:szCs w:val="32"/>
        </w:rPr>
        <w:t>项目联系人及联系方式</w:t>
      </w: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ind w:firstLine="636"/>
        <w:rPr>
          <w:rFonts w:ascii="Times New Roman" w:hAnsi="Times New Roman" w:eastAsia="仿宋_GB2312"/>
          <w:sz w:val="32"/>
          <w:szCs w:val="32"/>
        </w:rPr>
      </w:pPr>
    </w:p>
    <w:p>
      <w:pPr>
        <w:spacing w:line="580" w:lineRule="exact"/>
        <w:rPr>
          <w:rFonts w:ascii="Times New Roman" w:hAnsi="Times New Roman" w:eastAsia="黑体"/>
          <w:sz w:val="32"/>
          <w:szCs w:val="32"/>
        </w:rPr>
      </w:pPr>
      <w:r>
        <w:rPr>
          <w:rFonts w:ascii="Times New Roman" w:hAnsi="Times New Roman" w:eastAsia="黑体"/>
          <w:sz w:val="32"/>
          <w:szCs w:val="32"/>
        </w:rPr>
        <w:t>附件1</w:t>
      </w:r>
    </w:p>
    <w:p>
      <w:pPr>
        <w:spacing w:line="580" w:lineRule="exact"/>
        <w:rPr>
          <w:rFonts w:ascii="Times New Roman" w:hAnsi="Times New Roman" w:eastAsia="仿宋_GB2312"/>
          <w:sz w:val="32"/>
          <w:szCs w:val="32"/>
        </w:rPr>
      </w:pP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主管部门</w:t>
      </w:r>
      <w:r>
        <w:rPr>
          <w:rFonts w:ascii="Times New Roman" w:hAnsi="Times New Roman" w:eastAsia="方正小标宋简体"/>
          <w:sz w:val="44"/>
          <w:szCs w:val="44"/>
        </w:rPr>
        <w:t>申请项目资金承诺书</w:t>
      </w: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u w:val="single"/>
        </w:rPr>
        <w:t>市（直管县）、县（市</w:t>
      </w:r>
      <w:r>
        <w:rPr>
          <w:rFonts w:hint="eastAsia" w:ascii="Times New Roman" w:hAnsi="Times New Roman" w:eastAsia="仿宋_GB2312"/>
          <w:sz w:val="32"/>
          <w:szCs w:val="32"/>
          <w:u w:val="single"/>
        </w:rPr>
        <w:t>、</w:t>
      </w:r>
      <w:r>
        <w:rPr>
          <w:rFonts w:ascii="Times New Roman" w:hAnsi="Times New Roman" w:eastAsia="仿宋_GB2312"/>
          <w:sz w:val="32"/>
          <w:szCs w:val="32"/>
          <w:u w:val="single"/>
        </w:rPr>
        <w:t xml:space="preserve">区）经济和信息化局（主管部门）名称   </w:t>
      </w:r>
      <w:r>
        <w:rPr>
          <w:rFonts w:ascii="Times New Roman" w:hAnsi="Times New Roman" w:eastAsia="仿宋_GB2312"/>
          <w:sz w:val="32"/>
          <w:szCs w:val="32"/>
        </w:rPr>
        <w:t>谨就申请</w:t>
      </w:r>
      <w:r>
        <w:rPr>
          <w:rFonts w:hint="eastAsia" w:ascii="Times New Roman" w:hAnsi="Times New Roman" w:eastAsia="仿宋_GB2312"/>
          <w:sz w:val="32"/>
          <w:szCs w:val="32"/>
        </w:rPr>
        <w:t>省中小企业（民营经济）发展专项资金</w:t>
      </w:r>
      <w:r>
        <w:rPr>
          <w:rFonts w:ascii="Times New Roman" w:hAnsi="Times New Roman" w:eastAsia="仿宋_GB2312"/>
          <w:sz w:val="32"/>
          <w:szCs w:val="32"/>
        </w:rPr>
        <w:t>事宜，做出以下承诺：</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申报项目符合基本要求，</w:t>
      </w:r>
      <w:r>
        <w:rPr>
          <w:rFonts w:ascii="Times New Roman" w:hAnsi="Times New Roman" w:eastAsia="仿宋_GB2312"/>
          <w:sz w:val="32"/>
          <w:szCs w:val="32"/>
        </w:rPr>
        <w:t>所提交的申请资料全面、真实、准确、有效；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如有隐瞒、虚假等不实情况，愿负相应的责任，并承担由此产生的一切后果。</w:t>
      </w: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单位公章  </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主要负责人签字：                                                                   </w:t>
      </w:r>
    </w:p>
    <w:p>
      <w:pPr>
        <w:spacing w:line="580" w:lineRule="exact"/>
        <w:ind w:firstLine="640" w:firstLineChars="200"/>
        <w:jc w:val="left"/>
        <w:rPr>
          <w:rFonts w:ascii="Times New Roman" w:hAnsi="Times New Roman"/>
          <w:sz w:val="24"/>
        </w:rPr>
      </w:pPr>
      <w:r>
        <w:rPr>
          <w:rFonts w:ascii="Times New Roman" w:hAnsi="Times New Roman" w:eastAsia="仿宋_GB2312"/>
          <w:sz w:val="32"/>
          <w:szCs w:val="32"/>
        </w:rPr>
        <w:t xml:space="preserve">                              年     月    日 </w:t>
      </w:r>
    </w:p>
    <w:p>
      <w:pPr>
        <w:spacing w:line="580" w:lineRule="exact"/>
        <w:rPr>
          <w:rFonts w:ascii="Times New Roman" w:hAnsi="Times New Roman"/>
          <w:sz w:val="24"/>
        </w:rPr>
      </w:pPr>
    </w:p>
    <w:p>
      <w:pPr>
        <w:spacing w:line="580" w:lineRule="exact"/>
        <w:rPr>
          <w:rFonts w:ascii="Times New Roman" w:hAnsi="Times New Roman"/>
          <w:sz w:val="24"/>
        </w:rPr>
      </w:pPr>
      <w:r>
        <w:rPr>
          <w:rFonts w:ascii="Times New Roman" w:hAnsi="Times New Roman"/>
          <w:sz w:val="24"/>
        </w:rPr>
        <w:br w:type="page"/>
      </w:r>
    </w:p>
    <w:p>
      <w:pPr>
        <w:spacing w:line="520" w:lineRule="exact"/>
        <w:rPr>
          <w:rFonts w:eastAsia="方正小标宋简体"/>
          <w:sz w:val="36"/>
          <w:szCs w:val="36"/>
        </w:rPr>
      </w:pPr>
      <w:r>
        <w:rPr>
          <w:rFonts w:eastAsia="黑体"/>
          <w:sz w:val="32"/>
          <w:szCs w:val="32"/>
        </w:rPr>
        <w:t>附件</w:t>
      </w:r>
      <w:r>
        <w:rPr>
          <w:rFonts w:hint="eastAsia" w:eastAsia="黑体"/>
          <w:sz w:val="32"/>
          <w:szCs w:val="32"/>
        </w:rPr>
        <w:t>2</w:t>
      </w:r>
    </w:p>
    <w:p>
      <w:pPr>
        <w:spacing w:line="520" w:lineRule="exact"/>
        <w:jc w:val="center"/>
        <w:rPr>
          <w:rFonts w:eastAsia="方正小标宋简体"/>
          <w:bCs/>
          <w:sz w:val="44"/>
          <w:szCs w:val="44"/>
        </w:rPr>
      </w:pPr>
      <w:r>
        <w:rPr>
          <w:rFonts w:eastAsia="方正小标宋简体"/>
          <w:sz w:val="44"/>
          <w:szCs w:val="44"/>
        </w:rPr>
        <w:t>资金申请表</w:t>
      </w:r>
    </w:p>
    <w:tbl>
      <w:tblPr>
        <w:tblStyle w:val="5"/>
        <w:tblW w:w="10774" w:type="dxa"/>
        <w:tblInd w:w="-743" w:type="dxa"/>
        <w:tblLayout w:type="autofit"/>
        <w:tblCellMar>
          <w:top w:w="0" w:type="dxa"/>
          <w:left w:w="108" w:type="dxa"/>
          <w:bottom w:w="0" w:type="dxa"/>
          <w:right w:w="108" w:type="dxa"/>
        </w:tblCellMar>
      </w:tblPr>
      <w:tblGrid>
        <w:gridCol w:w="80"/>
        <w:gridCol w:w="980"/>
        <w:gridCol w:w="75"/>
        <w:gridCol w:w="685"/>
        <w:gridCol w:w="1013"/>
        <w:gridCol w:w="187"/>
        <w:gridCol w:w="808"/>
        <w:gridCol w:w="412"/>
        <w:gridCol w:w="580"/>
        <w:gridCol w:w="220"/>
        <w:gridCol w:w="693"/>
        <w:gridCol w:w="827"/>
        <w:gridCol w:w="312"/>
        <w:gridCol w:w="948"/>
        <w:gridCol w:w="119"/>
        <w:gridCol w:w="501"/>
        <w:gridCol w:w="328"/>
        <w:gridCol w:w="305"/>
        <w:gridCol w:w="635"/>
        <w:gridCol w:w="672"/>
        <w:gridCol w:w="394"/>
      </w:tblGrid>
      <w:tr>
        <w:tblPrEx>
          <w:tblCellMar>
            <w:top w:w="0" w:type="dxa"/>
            <w:left w:w="108" w:type="dxa"/>
            <w:bottom w:w="0" w:type="dxa"/>
            <w:right w:w="108" w:type="dxa"/>
          </w:tblCellMar>
        </w:tblPrEx>
        <w:trPr>
          <w:trHeight w:val="288" w:hRule="atLeast"/>
        </w:trPr>
        <w:tc>
          <w:tcPr>
            <w:tcW w:w="113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申报项目联系人</w:t>
            </w:r>
          </w:p>
        </w:tc>
        <w:tc>
          <w:tcPr>
            <w:tcW w:w="169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联 系 人</w:t>
            </w:r>
          </w:p>
        </w:tc>
        <w:tc>
          <w:tcPr>
            <w:tcW w:w="290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手机号码</w:t>
            </w:r>
          </w:p>
        </w:tc>
        <w:tc>
          <w:tcPr>
            <w:tcW w:w="3902"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区　　号</w:t>
            </w:r>
          </w:p>
        </w:tc>
        <w:tc>
          <w:tcPr>
            <w:tcW w:w="290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固定电话</w:t>
            </w:r>
          </w:p>
        </w:tc>
        <w:tc>
          <w:tcPr>
            <w:tcW w:w="3902"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电话分机号</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基础信息</w:t>
            </w: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单位名称</w:t>
            </w:r>
          </w:p>
        </w:tc>
        <w:tc>
          <w:tcPr>
            <w:tcW w:w="290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社会信用代码</w:t>
            </w:r>
          </w:p>
        </w:tc>
        <w:tc>
          <w:tcPr>
            <w:tcW w:w="3902"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法人代表或自然人姓名</w:t>
            </w:r>
          </w:p>
        </w:tc>
        <w:tc>
          <w:tcPr>
            <w:tcW w:w="290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法人代表或自然人身份证号</w:t>
            </w:r>
          </w:p>
        </w:tc>
        <w:tc>
          <w:tcPr>
            <w:tcW w:w="3902"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单位基本情况</w:t>
            </w: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单位类别</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所在区域</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注册所在地</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注册资本（万元）</w:t>
            </w:r>
          </w:p>
        </w:tc>
        <w:tc>
          <w:tcPr>
            <w:tcW w:w="290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成立时间</w:t>
            </w:r>
          </w:p>
        </w:tc>
        <w:tc>
          <w:tcPr>
            <w:tcW w:w="3902"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开户银行名称</w:t>
            </w:r>
          </w:p>
        </w:tc>
        <w:tc>
          <w:tcPr>
            <w:tcW w:w="290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银行账号</w:t>
            </w:r>
          </w:p>
        </w:tc>
        <w:tc>
          <w:tcPr>
            <w:tcW w:w="3902"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法人性质</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企业所属行业</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企业规模</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职工人数</w:t>
            </w:r>
          </w:p>
        </w:tc>
        <w:tc>
          <w:tcPr>
            <w:tcW w:w="290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研发人员数</w:t>
            </w:r>
          </w:p>
        </w:tc>
        <w:tc>
          <w:tcPr>
            <w:tcW w:w="3902"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企业集团情况</w:t>
            </w:r>
          </w:p>
        </w:tc>
        <w:tc>
          <w:tcPr>
            <w:tcW w:w="290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上级法人单位社会信用代码</w:t>
            </w:r>
          </w:p>
        </w:tc>
        <w:tc>
          <w:tcPr>
            <w:tcW w:w="3902"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540"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是否建立省外或海外研发机构</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552" w:hRule="atLeast"/>
        </w:trPr>
        <w:tc>
          <w:tcPr>
            <w:tcW w:w="113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　</w:t>
            </w: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　</w:t>
            </w:r>
          </w:p>
        </w:tc>
        <w:tc>
          <w:tcPr>
            <w:tcW w:w="995" w:type="dxa"/>
            <w:gridSpan w:val="2"/>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企业总资产</w:t>
            </w:r>
            <w:r>
              <w:rPr>
                <w:rFonts w:ascii="宋体" w:hAnsi="宋体" w:cs="宋体"/>
                <w:b/>
                <w:bCs/>
                <w:kern w:val="0"/>
                <w:szCs w:val="21"/>
              </w:rPr>
              <w:br w:type="textWrapping"/>
            </w:r>
            <w:r>
              <w:rPr>
                <w:rFonts w:ascii="宋体" w:hAnsi="宋体" w:cs="宋体"/>
                <w:b/>
                <w:bCs/>
                <w:kern w:val="0"/>
                <w:szCs w:val="21"/>
              </w:rPr>
              <w:t>（万元）</w:t>
            </w:r>
          </w:p>
        </w:tc>
        <w:tc>
          <w:tcPr>
            <w:tcW w:w="992" w:type="dxa"/>
            <w:gridSpan w:val="2"/>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销售收入</w:t>
            </w:r>
            <w:r>
              <w:rPr>
                <w:rFonts w:ascii="宋体" w:hAnsi="宋体" w:cs="宋体"/>
                <w:b/>
                <w:bCs/>
                <w:kern w:val="0"/>
                <w:szCs w:val="21"/>
              </w:rPr>
              <w:br w:type="textWrapping"/>
            </w:r>
            <w:r>
              <w:rPr>
                <w:rFonts w:ascii="宋体" w:hAnsi="宋体" w:cs="宋体"/>
                <w:b/>
                <w:bCs/>
                <w:kern w:val="0"/>
                <w:szCs w:val="21"/>
              </w:rPr>
              <w:t>（万元）</w:t>
            </w:r>
          </w:p>
        </w:tc>
        <w:tc>
          <w:tcPr>
            <w:tcW w:w="913" w:type="dxa"/>
            <w:gridSpan w:val="2"/>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资产负债率</w:t>
            </w:r>
            <w:r>
              <w:rPr>
                <w:rFonts w:ascii="宋体" w:hAnsi="宋体" w:cs="宋体"/>
                <w:b/>
                <w:bCs/>
                <w:kern w:val="0"/>
                <w:szCs w:val="21"/>
              </w:rPr>
              <w:br w:type="textWrapping"/>
            </w:r>
            <w:r>
              <w:rPr>
                <w:rFonts w:ascii="宋体" w:hAnsi="宋体" w:cs="宋体"/>
                <w:b/>
                <w:bCs/>
                <w:kern w:val="0"/>
                <w:szCs w:val="21"/>
              </w:rPr>
              <w:t>（%）</w:t>
            </w:r>
          </w:p>
        </w:tc>
        <w:tc>
          <w:tcPr>
            <w:tcW w:w="1139" w:type="dxa"/>
            <w:gridSpan w:val="2"/>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研发费用</w:t>
            </w:r>
            <w:r>
              <w:rPr>
                <w:rFonts w:ascii="宋体" w:hAnsi="宋体" w:cs="宋体"/>
                <w:b/>
                <w:bCs/>
                <w:kern w:val="0"/>
                <w:szCs w:val="21"/>
              </w:rPr>
              <w:br w:type="textWrapping"/>
            </w:r>
            <w:r>
              <w:rPr>
                <w:rFonts w:ascii="宋体" w:hAnsi="宋体" w:cs="宋体"/>
                <w:b/>
                <w:bCs/>
                <w:kern w:val="0"/>
                <w:szCs w:val="21"/>
              </w:rPr>
              <w:t>（万元）</w:t>
            </w:r>
          </w:p>
        </w:tc>
        <w:tc>
          <w:tcPr>
            <w:tcW w:w="1067" w:type="dxa"/>
            <w:gridSpan w:val="2"/>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利润总额</w:t>
            </w:r>
            <w:r>
              <w:rPr>
                <w:rFonts w:ascii="宋体" w:hAnsi="宋体" w:cs="宋体"/>
                <w:b/>
                <w:bCs/>
                <w:kern w:val="0"/>
                <w:szCs w:val="21"/>
              </w:rPr>
              <w:br w:type="textWrapping"/>
            </w:r>
            <w:r>
              <w:rPr>
                <w:rFonts w:ascii="宋体" w:hAnsi="宋体" w:cs="宋体"/>
                <w:b/>
                <w:bCs/>
                <w:kern w:val="0"/>
                <w:szCs w:val="21"/>
              </w:rPr>
              <w:t>（万元）</w:t>
            </w:r>
          </w:p>
        </w:tc>
        <w:tc>
          <w:tcPr>
            <w:tcW w:w="1134" w:type="dxa"/>
            <w:gridSpan w:val="3"/>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上缴税金</w:t>
            </w:r>
            <w:r>
              <w:rPr>
                <w:rFonts w:ascii="宋体" w:hAnsi="宋体" w:cs="宋体"/>
                <w:b/>
                <w:bCs/>
                <w:kern w:val="0"/>
                <w:szCs w:val="21"/>
              </w:rPr>
              <w:br w:type="textWrapping"/>
            </w:r>
            <w:r>
              <w:rPr>
                <w:rFonts w:ascii="宋体" w:hAnsi="宋体" w:cs="宋体"/>
                <w:b/>
                <w:bCs/>
                <w:kern w:val="0"/>
                <w:szCs w:val="21"/>
              </w:rPr>
              <w:t>（万元）</w:t>
            </w:r>
          </w:p>
        </w:tc>
        <w:tc>
          <w:tcPr>
            <w:tcW w:w="635" w:type="dxa"/>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从业人数</w:t>
            </w:r>
          </w:p>
        </w:tc>
        <w:tc>
          <w:tcPr>
            <w:tcW w:w="1066" w:type="dxa"/>
            <w:gridSpan w:val="2"/>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出口创汇</w:t>
            </w:r>
            <w:r>
              <w:rPr>
                <w:rFonts w:ascii="宋体" w:hAnsi="宋体" w:cs="宋体"/>
                <w:b/>
                <w:bCs/>
                <w:kern w:val="0"/>
                <w:szCs w:val="21"/>
              </w:rPr>
              <w:br w:type="textWrapping"/>
            </w:r>
            <w:r>
              <w:rPr>
                <w:rFonts w:ascii="宋体" w:hAnsi="宋体" w:cs="宋体"/>
                <w:b/>
                <w:bCs/>
                <w:kern w:val="0"/>
                <w:szCs w:val="21"/>
              </w:rPr>
              <w:t>（万元）</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前两年度（2019）</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91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06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6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0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前一年度（2020）</w:t>
            </w:r>
          </w:p>
        </w:tc>
        <w:tc>
          <w:tcPr>
            <w:tcW w:w="99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913"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63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066"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本年度预计（2021）</w:t>
            </w:r>
          </w:p>
        </w:tc>
        <w:tc>
          <w:tcPr>
            <w:tcW w:w="995"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913"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63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1066"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restart"/>
            <w:tcBorders>
              <w:top w:val="nil"/>
              <w:left w:val="single" w:color="auto" w:sz="4" w:space="0"/>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项目比对信息表</w:t>
            </w: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项目名称</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项目申报资金名称</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申请奖补金额(万元)</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项目建设地点</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项目所属产业</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项目合作单位</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864"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项目总投资(万元)</w:t>
            </w:r>
          </w:p>
        </w:tc>
        <w:tc>
          <w:tcPr>
            <w:tcW w:w="4987"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948" w:type="dxa"/>
            <w:gridSpan w:val="3"/>
            <w:tcBorders>
              <w:top w:val="nil"/>
              <w:left w:val="nil"/>
              <w:bottom w:val="nil"/>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项目贷款金额(万元)</w:t>
            </w:r>
          </w:p>
        </w:tc>
        <w:tc>
          <w:tcPr>
            <w:tcW w:w="2006"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项目起止年限</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left"/>
              <w:rPr>
                <w:rFonts w:ascii="宋体" w:hAnsi="宋体" w:cs="宋体"/>
                <w:kern w:val="0"/>
                <w:szCs w:val="21"/>
              </w:rPr>
            </w:pPr>
            <w:r>
              <w:rPr>
                <w:rFonts w:ascii="宋体" w:hAnsi="宋体" w:cs="宋体"/>
                <w:kern w:val="0"/>
                <w:szCs w:val="21"/>
              </w:rPr>
              <w:t>开始年限：</w:t>
            </w:r>
          </w:p>
        </w:tc>
      </w:tr>
      <w:tr>
        <w:tblPrEx>
          <w:tblCellMar>
            <w:top w:w="0" w:type="dxa"/>
            <w:left w:w="108" w:type="dxa"/>
            <w:bottom w:w="0" w:type="dxa"/>
            <w:right w:w="108" w:type="dxa"/>
          </w:tblCellMar>
        </w:tblPrEx>
        <w:trPr>
          <w:trHeight w:val="288"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b/>
                <w:bCs/>
                <w:kern w:val="0"/>
                <w:szCs w:val="21"/>
              </w:rPr>
            </w:pP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left"/>
              <w:rPr>
                <w:rFonts w:ascii="宋体" w:hAnsi="宋体" w:cs="宋体"/>
                <w:kern w:val="0"/>
                <w:szCs w:val="21"/>
              </w:rPr>
            </w:pPr>
            <w:r>
              <w:rPr>
                <w:rFonts w:ascii="宋体" w:hAnsi="宋体" w:cs="宋体"/>
                <w:kern w:val="0"/>
                <w:szCs w:val="21"/>
              </w:rPr>
              <w:t>结束年限：</w:t>
            </w:r>
          </w:p>
        </w:tc>
      </w:tr>
      <w:tr>
        <w:tblPrEx>
          <w:tblCellMar>
            <w:top w:w="0" w:type="dxa"/>
            <w:left w:w="108" w:type="dxa"/>
            <w:bottom w:w="0" w:type="dxa"/>
            <w:right w:w="108" w:type="dxa"/>
          </w:tblCellMar>
        </w:tblPrEx>
        <w:trPr>
          <w:trHeight w:val="360"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项目贷款银行</w:t>
            </w:r>
          </w:p>
        </w:tc>
        <w:tc>
          <w:tcPr>
            <w:tcW w:w="4987"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c>
          <w:tcPr>
            <w:tcW w:w="948"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银行贷款卡号</w:t>
            </w:r>
          </w:p>
        </w:tc>
        <w:tc>
          <w:tcPr>
            <w:tcW w:w="2006"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520"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项目主要内容</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288" w:hRule="atLeast"/>
        </w:trPr>
        <w:tc>
          <w:tcPr>
            <w:tcW w:w="1135" w:type="dxa"/>
            <w:gridSpan w:val="3"/>
            <w:vMerge w:val="continue"/>
            <w:tcBorders>
              <w:top w:val="nil"/>
              <w:left w:val="single" w:color="auto" w:sz="4" w:space="0"/>
              <w:bottom w:val="nil"/>
              <w:right w:val="single" w:color="auto" w:sz="4" w:space="0"/>
            </w:tcBorders>
            <w:vAlign w:val="center"/>
          </w:tcPr>
          <w:p>
            <w:pPr>
              <w:widowControl/>
              <w:spacing w:line="360" w:lineRule="exact"/>
              <w:jc w:val="left"/>
              <w:rPr>
                <w:rFonts w:ascii="宋体" w:hAnsi="宋体" w:cs="宋体"/>
                <w:b/>
                <w:bCs/>
                <w:kern w:val="0"/>
                <w:szCs w:val="21"/>
              </w:rPr>
            </w:pPr>
          </w:p>
        </w:tc>
        <w:tc>
          <w:tcPr>
            <w:tcW w:w="169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rPr>
            </w:pPr>
            <w:r>
              <w:rPr>
                <w:rFonts w:ascii="宋体" w:hAnsi="宋体" w:cs="宋体"/>
                <w:b/>
                <w:bCs/>
                <w:kern w:val="0"/>
                <w:szCs w:val="21"/>
              </w:rPr>
              <w:t>备注</w:t>
            </w:r>
          </w:p>
        </w:tc>
        <w:tc>
          <w:tcPr>
            <w:tcW w:w="7941" w:type="dxa"/>
            <w:gridSpan w:val="16"/>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cs="宋体"/>
                <w:kern w:val="0"/>
                <w:szCs w:val="21"/>
              </w:rPr>
            </w:pPr>
            <w:r>
              <w:rPr>
                <w:rFonts w:ascii="宋体" w:hAnsi="宋体" w:cs="宋体"/>
                <w:kern w:val="0"/>
                <w:szCs w:val="21"/>
              </w:rPr>
              <w:t>　</w:t>
            </w:r>
            <w:r>
              <w:rPr>
                <w:rFonts w:hint="eastAsia" w:ascii="Arial" w:hAnsi="Arial" w:cs="Arial"/>
                <w:vanish/>
                <w:kern w:val="0"/>
                <w:szCs w:val="21"/>
              </w:rPr>
              <w:t>窗体底端</w:t>
            </w:r>
          </w:p>
        </w:tc>
      </w:tr>
      <w:tr>
        <w:tblPrEx>
          <w:tblCellMar>
            <w:top w:w="0" w:type="dxa"/>
            <w:left w:w="108" w:type="dxa"/>
            <w:bottom w:w="0" w:type="dxa"/>
            <w:right w:w="108" w:type="dxa"/>
          </w:tblCellMar>
        </w:tblPrEx>
        <w:trPr>
          <w:gridBefore w:val="1"/>
          <w:gridAfter w:val="1"/>
          <w:wBefore w:w="80" w:type="dxa"/>
          <w:wAfter w:w="394" w:type="dxa"/>
          <w:trHeight w:val="360" w:hRule="atLeast"/>
        </w:trPr>
        <w:tc>
          <w:tcPr>
            <w:tcW w:w="980" w:type="dxa"/>
            <w:tcBorders>
              <w:top w:val="nil"/>
              <w:left w:val="nil"/>
              <w:bottom w:val="nil"/>
              <w:right w:val="nil"/>
            </w:tcBorders>
            <w:shd w:val="clear" w:color="auto" w:fill="auto"/>
            <w:noWrap/>
            <w:vAlign w:val="bottom"/>
          </w:tcPr>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tc>
        <w:tc>
          <w:tcPr>
            <w:tcW w:w="760" w:type="dxa"/>
            <w:gridSpan w:val="2"/>
            <w:tcBorders>
              <w:top w:val="nil"/>
              <w:left w:val="nil"/>
              <w:bottom w:val="nil"/>
              <w:right w:val="nil"/>
            </w:tcBorders>
            <w:shd w:val="clear" w:color="auto" w:fill="auto"/>
            <w:noWrap/>
            <w:vAlign w:val="bottom"/>
          </w:tcPr>
          <w:p>
            <w:pPr>
              <w:widowControl/>
              <w:jc w:val="left"/>
              <w:rPr>
                <w:kern w:val="0"/>
                <w:sz w:val="24"/>
              </w:rPr>
            </w:pPr>
          </w:p>
        </w:tc>
        <w:tc>
          <w:tcPr>
            <w:tcW w:w="1200" w:type="dxa"/>
            <w:gridSpan w:val="2"/>
            <w:tcBorders>
              <w:top w:val="nil"/>
              <w:left w:val="nil"/>
              <w:bottom w:val="nil"/>
              <w:right w:val="nil"/>
            </w:tcBorders>
            <w:shd w:val="clear" w:color="auto" w:fill="auto"/>
            <w:noWrap/>
            <w:vAlign w:val="bottom"/>
          </w:tcPr>
          <w:p>
            <w:pPr>
              <w:widowControl/>
              <w:jc w:val="left"/>
              <w:rPr>
                <w:kern w:val="0"/>
                <w:sz w:val="24"/>
              </w:rPr>
            </w:pPr>
          </w:p>
        </w:tc>
        <w:tc>
          <w:tcPr>
            <w:tcW w:w="1220" w:type="dxa"/>
            <w:gridSpan w:val="2"/>
            <w:tcBorders>
              <w:top w:val="nil"/>
              <w:left w:val="nil"/>
              <w:bottom w:val="nil"/>
              <w:right w:val="nil"/>
            </w:tcBorders>
            <w:shd w:val="clear" w:color="auto" w:fill="auto"/>
            <w:noWrap/>
            <w:vAlign w:val="bottom"/>
          </w:tcPr>
          <w:p>
            <w:pPr>
              <w:widowControl/>
              <w:jc w:val="left"/>
              <w:rPr>
                <w:kern w:val="0"/>
                <w:sz w:val="24"/>
              </w:rPr>
            </w:pPr>
          </w:p>
        </w:tc>
        <w:tc>
          <w:tcPr>
            <w:tcW w:w="800" w:type="dxa"/>
            <w:gridSpan w:val="2"/>
            <w:tcBorders>
              <w:top w:val="nil"/>
              <w:left w:val="nil"/>
              <w:bottom w:val="nil"/>
              <w:right w:val="nil"/>
            </w:tcBorders>
            <w:shd w:val="clear" w:color="auto" w:fill="auto"/>
            <w:noWrap/>
            <w:vAlign w:val="bottom"/>
          </w:tcPr>
          <w:p>
            <w:pPr>
              <w:widowControl/>
              <w:jc w:val="left"/>
              <w:rPr>
                <w:kern w:val="0"/>
                <w:sz w:val="24"/>
              </w:rPr>
            </w:pPr>
          </w:p>
        </w:tc>
        <w:tc>
          <w:tcPr>
            <w:tcW w:w="1520" w:type="dxa"/>
            <w:gridSpan w:val="2"/>
            <w:tcBorders>
              <w:top w:val="nil"/>
              <w:left w:val="nil"/>
              <w:bottom w:val="nil"/>
              <w:right w:val="nil"/>
            </w:tcBorders>
            <w:shd w:val="clear" w:color="auto" w:fill="auto"/>
            <w:noWrap/>
            <w:vAlign w:val="bottom"/>
          </w:tcPr>
          <w:p>
            <w:pPr>
              <w:widowControl/>
              <w:jc w:val="left"/>
              <w:rPr>
                <w:kern w:val="0"/>
                <w:sz w:val="24"/>
              </w:rPr>
            </w:pPr>
          </w:p>
        </w:tc>
        <w:tc>
          <w:tcPr>
            <w:tcW w:w="1880" w:type="dxa"/>
            <w:gridSpan w:val="4"/>
            <w:tcBorders>
              <w:top w:val="nil"/>
              <w:left w:val="nil"/>
              <w:bottom w:val="nil"/>
              <w:right w:val="nil"/>
            </w:tcBorders>
            <w:shd w:val="clear" w:color="auto" w:fill="auto"/>
            <w:noWrap/>
            <w:vAlign w:val="bottom"/>
          </w:tcPr>
          <w:p>
            <w:pPr>
              <w:widowControl/>
              <w:jc w:val="left"/>
              <w:rPr>
                <w:kern w:val="0"/>
                <w:sz w:val="24"/>
              </w:rPr>
            </w:pPr>
          </w:p>
        </w:tc>
        <w:tc>
          <w:tcPr>
            <w:tcW w:w="1940" w:type="dxa"/>
            <w:gridSpan w:val="4"/>
            <w:tcBorders>
              <w:top w:val="nil"/>
              <w:left w:val="nil"/>
              <w:bottom w:val="nil"/>
              <w:right w:val="nil"/>
            </w:tcBorders>
            <w:shd w:val="clear" w:color="auto" w:fill="auto"/>
            <w:noWrap/>
            <w:vAlign w:val="bottom"/>
          </w:tcPr>
          <w:p>
            <w:pPr>
              <w:widowControl/>
              <w:jc w:val="left"/>
              <w:rPr>
                <w:kern w:val="0"/>
                <w:sz w:val="24"/>
              </w:rPr>
            </w:pPr>
          </w:p>
        </w:tc>
      </w:tr>
    </w:tbl>
    <w:p>
      <w:pPr>
        <w:spacing w:line="58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3</w:t>
      </w:r>
    </w:p>
    <w:p>
      <w:pPr>
        <w:spacing w:line="580" w:lineRule="exact"/>
        <w:rPr>
          <w:rFonts w:ascii="Times New Roman" w:hAnsi="Times New Roman" w:eastAsia="仿宋_GB2312"/>
          <w:sz w:val="32"/>
          <w:szCs w:val="32"/>
        </w:rPr>
      </w:pP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申报单位</w:t>
      </w:r>
      <w:r>
        <w:rPr>
          <w:rFonts w:ascii="Times New Roman" w:hAnsi="Times New Roman" w:eastAsia="方正小标宋简体"/>
          <w:sz w:val="44"/>
          <w:szCs w:val="44"/>
        </w:rPr>
        <w:t>申请项目资金承诺书</w:t>
      </w: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u w:val="single"/>
        </w:rPr>
        <w:t>（</w:t>
      </w:r>
      <w:r>
        <w:rPr>
          <w:rFonts w:hint="eastAsia" w:ascii="Times New Roman" w:hAnsi="Times New Roman" w:eastAsia="仿宋_GB2312"/>
          <w:sz w:val="32"/>
          <w:szCs w:val="32"/>
          <w:u w:val="single"/>
        </w:rPr>
        <w:t>申报单位</w:t>
      </w:r>
      <w:r>
        <w:rPr>
          <w:rFonts w:ascii="Times New Roman" w:hAnsi="Times New Roman" w:eastAsia="仿宋_GB2312"/>
          <w:sz w:val="32"/>
          <w:szCs w:val="32"/>
          <w:u w:val="single"/>
        </w:rPr>
        <w:t>名称）</w:t>
      </w:r>
      <w:r>
        <w:rPr>
          <w:rFonts w:ascii="Times New Roman" w:hAnsi="Times New Roman" w:eastAsia="仿宋_GB2312"/>
          <w:sz w:val="32"/>
          <w:szCs w:val="32"/>
        </w:rPr>
        <w:t>谨就申请</w:t>
      </w:r>
      <w:r>
        <w:rPr>
          <w:rFonts w:hint="eastAsia" w:ascii="Times New Roman" w:hAnsi="Times New Roman" w:eastAsia="仿宋_GB2312"/>
          <w:sz w:val="32"/>
          <w:szCs w:val="32"/>
        </w:rPr>
        <w:t>省中小企业（民营经济）发展专项</w:t>
      </w:r>
      <w:r>
        <w:rPr>
          <w:rFonts w:ascii="Times New Roman" w:hAnsi="Times New Roman" w:eastAsia="仿宋_GB2312"/>
          <w:sz w:val="32"/>
          <w:szCs w:val="32"/>
        </w:rPr>
        <w:t>资金事宜，做出以下承诺：</w:t>
      </w:r>
    </w:p>
    <w:p>
      <w:pPr>
        <w:numPr>
          <w:ilvl w:val="0"/>
          <w:numId w:val="1"/>
        </w:num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符合项目申报的基本要求，</w:t>
      </w:r>
      <w:r>
        <w:rPr>
          <w:rFonts w:ascii="Times New Roman" w:hAnsi="Times New Roman" w:eastAsia="仿宋_GB2312"/>
          <w:sz w:val="32"/>
          <w:szCs w:val="32"/>
        </w:rPr>
        <w:t>保证所提交的申请资料全面、真实、准确、有效；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如有隐瞒、虚假等不实情况，愿负相应的责任，并承担由此产生的一切后果</w:t>
      </w:r>
      <w:r>
        <w:rPr>
          <w:rFonts w:hint="eastAsia" w:ascii="Times New Roman" w:hAnsi="Times New Roman" w:eastAsia="仿宋_GB2312"/>
          <w:sz w:val="32"/>
          <w:szCs w:val="32"/>
        </w:rPr>
        <w:t>。</w:t>
      </w: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单位公章 </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法人代表签字：                                                                   </w:t>
      </w:r>
    </w:p>
    <w:p>
      <w:pPr>
        <w:spacing w:line="580" w:lineRule="exact"/>
        <w:ind w:firstLine="640" w:firstLineChars="200"/>
        <w:jc w:val="left"/>
        <w:rPr>
          <w:rFonts w:ascii="Times New Roman" w:hAnsi="Times New Roman"/>
          <w:sz w:val="24"/>
        </w:rPr>
      </w:pPr>
      <w:r>
        <w:rPr>
          <w:rFonts w:ascii="Times New Roman" w:hAnsi="Times New Roman" w:eastAsia="仿宋_GB2312"/>
          <w:sz w:val="32"/>
          <w:szCs w:val="32"/>
        </w:rPr>
        <w:t xml:space="preserve">                             年     月    日 </w:t>
      </w:r>
    </w:p>
    <w:p>
      <w:pPr>
        <w:spacing w:line="580" w:lineRule="exact"/>
        <w:rPr>
          <w:rFonts w:ascii="Times New Roman" w:hAnsi="Times New Roman"/>
          <w:sz w:val="24"/>
        </w:rPr>
      </w:pPr>
    </w:p>
    <w:p>
      <w:pPr>
        <w:spacing w:line="580" w:lineRule="exact"/>
        <w:rPr>
          <w:rFonts w:ascii="Times New Roman" w:hAnsi="Times New Roman" w:eastAsia="黑体"/>
          <w:sz w:val="32"/>
          <w:szCs w:val="32"/>
        </w:rPr>
      </w:pPr>
      <w:r>
        <w:rPr>
          <w:rFonts w:ascii="Times New Roman" w:hAnsi="Times New Roman"/>
          <w:sz w:val="24"/>
        </w:rPr>
        <w:br w:type="page"/>
      </w:r>
      <w:r>
        <w:rPr>
          <w:rFonts w:ascii="Times New Roman" w:hAnsi="Times New Roman" w:eastAsia="黑体"/>
          <w:sz w:val="32"/>
          <w:szCs w:val="32"/>
        </w:rPr>
        <w:t>附件</w:t>
      </w:r>
      <w:r>
        <w:rPr>
          <w:rFonts w:hint="eastAsia" w:ascii="Times New Roman" w:hAnsi="Times New Roman" w:eastAsia="黑体"/>
          <w:sz w:val="32"/>
          <w:szCs w:val="32"/>
        </w:rPr>
        <w:t>4</w:t>
      </w:r>
    </w:p>
    <w:p>
      <w:pPr>
        <w:spacing w:line="580" w:lineRule="exact"/>
        <w:ind w:firstLine="440" w:firstLineChars="100"/>
        <w:rPr>
          <w:rFonts w:ascii="方正小标宋简体" w:eastAsia="方正小标宋简体"/>
          <w:sz w:val="44"/>
          <w:szCs w:val="44"/>
        </w:rPr>
      </w:pPr>
    </w:p>
    <w:p>
      <w:pPr>
        <w:spacing w:line="580" w:lineRule="exact"/>
        <w:rPr>
          <w:rFonts w:ascii="方正小标宋简体" w:hAnsi="Times New Roman" w:eastAsia="方正小标宋简体"/>
          <w:kern w:val="0"/>
          <w:sz w:val="44"/>
          <w:szCs w:val="44"/>
        </w:rPr>
      </w:pPr>
      <w:r>
        <w:rPr>
          <w:rFonts w:hint="eastAsia" w:ascii="方正小标宋简体" w:eastAsia="方正小标宋简体"/>
          <w:sz w:val="44"/>
          <w:szCs w:val="44"/>
        </w:rPr>
        <w:t>皖北、原国家和省扶贫开发工作重点县（市、区）</w:t>
      </w:r>
    </w:p>
    <w:p>
      <w:pPr>
        <w:spacing w:line="580" w:lineRule="exact"/>
        <w:ind w:firstLine="640" w:firstLineChars="200"/>
        <w:rPr>
          <w:rFonts w:ascii="Times New Roman" w:hAnsi="Times New Roman" w:eastAsia="黑体"/>
          <w:kern w:val="0"/>
          <w:sz w:val="32"/>
          <w:szCs w:val="32"/>
        </w:rPr>
      </w:pPr>
    </w:p>
    <w:p>
      <w:pPr>
        <w:pStyle w:val="10"/>
        <w:numPr>
          <w:ilvl w:val="0"/>
          <w:numId w:val="2"/>
        </w:numPr>
        <w:spacing w:line="580" w:lineRule="exact"/>
        <w:ind w:firstLineChars="0"/>
        <w:rPr>
          <w:rFonts w:ascii="Times New Roman" w:hAnsi="Times New Roman" w:eastAsia="黑体"/>
          <w:kern w:val="0"/>
          <w:sz w:val="32"/>
          <w:szCs w:val="32"/>
        </w:rPr>
      </w:pPr>
      <w:r>
        <w:rPr>
          <w:rFonts w:hint="eastAsia" w:ascii="Times New Roman" w:hAnsi="Times New Roman" w:eastAsia="黑体"/>
          <w:kern w:val="0"/>
          <w:sz w:val="32"/>
          <w:szCs w:val="32"/>
        </w:rPr>
        <w:t>皖北地区</w:t>
      </w:r>
    </w:p>
    <w:p>
      <w:pPr>
        <w:spacing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淮北、亳州、宿州、蚌埠、阜阳、淮南市；明光市、定远县、凤阳县、霍邱县。</w:t>
      </w:r>
    </w:p>
    <w:p>
      <w:pPr>
        <w:spacing w:line="580" w:lineRule="exact"/>
        <w:rPr>
          <w:rFonts w:ascii="Times New Roman" w:hAnsi="Times New Roman" w:eastAsia="黑体"/>
          <w:kern w:val="0"/>
          <w:sz w:val="32"/>
          <w:szCs w:val="32"/>
        </w:rPr>
      </w:pPr>
      <w:r>
        <w:rPr>
          <w:rFonts w:hint="eastAsia" w:ascii="Times New Roman" w:hAnsi="Times New Roman" w:eastAsia="黑体"/>
          <w:kern w:val="0"/>
          <w:sz w:val="32"/>
          <w:szCs w:val="32"/>
        </w:rPr>
        <w:t xml:space="preserve">    二、原国家和省扶贫开发工作重点县（市、区）</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亳州谯城区、涡阳县、蒙城县、利辛县；宿州砀山县、灵璧县、</w:t>
      </w:r>
      <w:r>
        <w:rPr>
          <w:rFonts w:ascii="Times New Roman" w:hAnsi="Times New Roman"/>
          <w:kern w:val="0"/>
          <w:sz w:val="32"/>
          <w:szCs w:val="32"/>
        </w:rPr>
        <w:t>埇</w:t>
      </w:r>
      <w:r>
        <w:rPr>
          <w:rFonts w:ascii="Times New Roman" w:hAnsi="Times New Roman" w:eastAsia="仿宋_GB2312"/>
          <w:kern w:val="0"/>
          <w:sz w:val="32"/>
          <w:szCs w:val="32"/>
        </w:rPr>
        <w:t>桥区、泗县、萧县；蚌埠怀远县；阜阳颍州区、颍泉区、颍东区、颍上县、界首市、临泉县、阜南县、太和县；淮南寿县；滁州定远县；六安霍邱县、金寨县、裕安区、舒城县、金安区、叶集区；池州石台县；安庆潜山市、太湖县、岳西县、望江县、宿松县。</w:t>
      </w:r>
    </w:p>
    <w:p>
      <w:pPr>
        <w:spacing w:line="580" w:lineRule="exact"/>
        <w:ind w:firstLine="420" w:firstLineChars="200"/>
        <w:rPr>
          <w:rFonts w:ascii="Times New Roman" w:hAnsi="Times New Roman"/>
          <w:kern w:val="0"/>
        </w:rPr>
      </w:pPr>
    </w:p>
    <w:p>
      <w:pPr>
        <w:spacing w:line="580" w:lineRule="exact"/>
        <w:ind w:firstLine="420" w:firstLineChars="200"/>
        <w:rPr>
          <w:rFonts w:ascii="Times New Roman" w:hAnsi="Times New Roman"/>
          <w:kern w:val="0"/>
        </w:rPr>
      </w:pPr>
    </w:p>
    <w:p>
      <w:pPr>
        <w:spacing w:line="580" w:lineRule="exact"/>
        <w:rPr>
          <w:rFonts w:ascii="Times New Roman" w:hAnsi="Times New Roman"/>
        </w:rPr>
      </w:pPr>
      <w:r>
        <w:rPr>
          <w:rFonts w:ascii="Times New Roman" w:hAnsi="Times New Roman"/>
        </w:rPr>
        <w:t xml:space="preserve">    </w:t>
      </w:r>
    </w:p>
    <w:p>
      <w:pPr>
        <w:spacing w:line="580" w:lineRule="exact"/>
        <w:rPr>
          <w:rFonts w:ascii="Times New Roman" w:hAnsi="Times New Roman"/>
        </w:rPr>
      </w:pPr>
    </w:p>
    <w:p>
      <w:pPr>
        <w:spacing w:line="580" w:lineRule="exact"/>
      </w:pPr>
    </w:p>
    <w:p>
      <w:pPr>
        <w:spacing w:line="580" w:lineRule="exact"/>
      </w:pPr>
    </w:p>
    <w:p/>
    <w:tbl>
      <w:tblPr>
        <w:tblStyle w:val="5"/>
        <w:tblW w:w="10774" w:type="dxa"/>
        <w:tblInd w:w="-743" w:type="dxa"/>
        <w:tblLayout w:type="autofit"/>
        <w:tblCellMar>
          <w:top w:w="0" w:type="dxa"/>
          <w:left w:w="108" w:type="dxa"/>
          <w:bottom w:w="0" w:type="dxa"/>
          <w:right w:w="108" w:type="dxa"/>
        </w:tblCellMar>
      </w:tblPr>
      <w:tblGrid>
        <w:gridCol w:w="1024"/>
        <w:gridCol w:w="795"/>
        <w:gridCol w:w="1017"/>
        <w:gridCol w:w="239"/>
        <w:gridCol w:w="1276"/>
        <w:gridCol w:w="837"/>
        <w:gridCol w:w="1590"/>
        <w:gridCol w:w="1967"/>
        <w:gridCol w:w="2029"/>
      </w:tblGrid>
      <w:tr>
        <w:tblPrEx>
          <w:tblCellMar>
            <w:top w:w="0" w:type="dxa"/>
            <w:left w:w="108" w:type="dxa"/>
            <w:bottom w:w="0" w:type="dxa"/>
            <w:right w:w="108" w:type="dxa"/>
          </w:tblCellMar>
        </w:tblPrEx>
        <w:trPr>
          <w:trHeight w:val="360" w:hRule="atLeast"/>
        </w:trPr>
        <w:tc>
          <w:tcPr>
            <w:tcW w:w="1024" w:type="dxa"/>
            <w:tcBorders>
              <w:top w:val="nil"/>
              <w:left w:val="nil"/>
              <w:bottom w:val="nil"/>
              <w:right w:val="nil"/>
            </w:tcBorders>
            <w:shd w:val="clear" w:color="auto" w:fill="auto"/>
            <w:noWrap/>
            <w:vAlign w:val="bottom"/>
          </w:tcPr>
          <w:p>
            <w:pPr>
              <w:widowControl/>
              <w:jc w:val="left"/>
              <w:rPr>
                <w:rFonts w:ascii="黑体" w:hAnsi="黑体" w:eastAsia="黑体" w:cs="宋体"/>
                <w:kern w:val="0"/>
                <w:sz w:val="28"/>
                <w:szCs w:val="28"/>
              </w:rPr>
            </w:pPr>
            <w:r>
              <w:rPr>
                <w:rFonts w:hint="eastAsia" w:ascii="黑体" w:hAnsi="黑体" w:eastAsia="黑体" w:cs="宋体"/>
                <w:kern w:val="0"/>
                <w:sz w:val="28"/>
                <w:szCs w:val="28"/>
              </w:rPr>
              <w:t>附件5</w:t>
            </w:r>
          </w:p>
        </w:tc>
        <w:tc>
          <w:tcPr>
            <w:tcW w:w="795" w:type="dxa"/>
            <w:tcBorders>
              <w:top w:val="nil"/>
              <w:left w:val="nil"/>
              <w:bottom w:val="nil"/>
              <w:right w:val="nil"/>
            </w:tcBorders>
            <w:shd w:val="clear" w:color="auto" w:fill="auto"/>
            <w:noWrap/>
            <w:vAlign w:val="bottom"/>
          </w:tcPr>
          <w:p>
            <w:pPr>
              <w:widowControl/>
              <w:jc w:val="left"/>
              <w:rPr>
                <w:kern w:val="0"/>
                <w:sz w:val="24"/>
              </w:rPr>
            </w:pPr>
          </w:p>
        </w:tc>
        <w:tc>
          <w:tcPr>
            <w:tcW w:w="1256" w:type="dxa"/>
            <w:gridSpan w:val="2"/>
            <w:tcBorders>
              <w:top w:val="nil"/>
              <w:left w:val="nil"/>
              <w:bottom w:val="nil"/>
              <w:right w:val="nil"/>
            </w:tcBorders>
            <w:shd w:val="clear" w:color="auto" w:fill="auto"/>
            <w:noWrap/>
            <w:vAlign w:val="bottom"/>
          </w:tcPr>
          <w:p>
            <w:pPr>
              <w:widowControl/>
              <w:jc w:val="left"/>
              <w:rPr>
                <w:kern w:val="0"/>
                <w:sz w:val="24"/>
              </w:rPr>
            </w:pPr>
          </w:p>
        </w:tc>
        <w:tc>
          <w:tcPr>
            <w:tcW w:w="1276" w:type="dxa"/>
            <w:tcBorders>
              <w:top w:val="nil"/>
              <w:left w:val="nil"/>
              <w:bottom w:val="nil"/>
              <w:right w:val="nil"/>
            </w:tcBorders>
            <w:shd w:val="clear" w:color="auto" w:fill="auto"/>
            <w:noWrap/>
            <w:vAlign w:val="bottom"/>
          </w:tcPr>
          <w:p>
            <w:pPr>
              <w:widowControl/>
              <w:jc w:val="left"/>
              <w:rPr>
                <w:kern w:val="0"/>
                <w:sz w:val="24"/>
              </w:rPr>
            </w:pPr>
          </w:p>
        </w:tc>
        <w:tc>
          <w:tcPr>
            <w:tcW w:w="837" w:type="dxa"/>
            <w:tcBorders>
              <w:top w:val="nil"/>
              <w:left w:val="nil"/>
              <w:bottom w:val="nil"/>
              <w:right w:val="nil"/>
            </w:tcBorders>
            <w:shd w:val="clear" w:color="auto" w:fill="auto"/>
            <w:noWrap/>
            <w:vAlign w:val="bottom"/>
          </w:tcPr>
          <w:p>
            <w:pPr>
              <w:widowControl/>
              <w:jc w:val="left"/>
              <w:rPr>
                <w:kern w:val="0"/>
                <w:sz w:val="24"/>
              </w:rPr>
            </w:pPr>
          </w:p>
        </w:tc>
        <w:tc>
          <w:tcPr>
            <w:tcW w:w="1590" w:type="dxa"/>
            <w:tcBorders>
              <w:top w:val="nil"/>
              <w:left w:val="nil"/>
              <w:bottom w:val="nil"/>
              <w:right w:val="nil"/>
            </w:tcBorders>
            <w:shd w:val="clear" w:color="auto" w:fill="auto"/>
            <w:noWrap/>
            <w:vAlign w:val="bottom"/>
          </w:tcPr>
          <w:p>
            <w:pPr>
              <w:widowControl/>
              <w:jc w:val="left"/>
              <w:rPr>
                <w:kern w:val="0"/>
                <w:sz w:val="24"/>
              </w:rPr>
            </w:pPr>
          </w:p>
        </w:tc>
        <w:tc>
          <w:tcPr>
            <w:tcW w:w="1967" w:type="dxa"/>
            <w:tcBorders>
              <w:top w:val="nil"/>
              <w:left w:val="nil"/>
              <w:bottom w:val="nil"/>
              <w:right w:val="nil"/>
            </w:tcBorders>
            <w:shd w:val="clear" w:color="auto" w:fill="auto"/>
            <w:noWrap/>
            <w:vAlign w:val="bottom"/>
          </w:tcPr>
          <w:p>
            <w:pPr>
              <w:widowControl/>
              <w:jc w:val="left"/>
              <w:rPr>
                <w:kern w:val="0"/>
                <w:sz w:val="24"/>
              </w:rPr>
            </w:pPr>
          </w:p>
        </w:tc>
        <w:tc>
          <w:tcPr>
            <w:tcW w:w="2029" w:type="dxa"/>
            <w:tcBorders>
              <w:top w:val="nil"/>
              <w:left w:val="nil"/>
              <w:bottom w:val="nil"/>
              <w:right w:val="nil"/>
            </w:tcBorders>
            <w:shd w:val="clear" w:color="auto" w:fill="auto"/>
            <w:noWrap/>
            <w:vAlign w:val="bottom"/>
          </w:tcPr>
          <w:p>
            <w:pPr>
              <w:widowControl/>
              <w:jc w:val="left"/>
              <w:rPr>
                <w:kern w:val="0"/>
                <w:sz w:val="24"/>
              </w:rPr>
            </w:pPr>
          </w:p>
        </w:tc>
      </w:tr>
      <w:tr>
        <w:tblPrEx>
          <w:tblCellMar>
            <w:top w:w="0" w:type="dxa"/>
            <w:left w:w="108" w:type="dxa"/>
            <w:bottom w:w="0" w:type="dxa"/>
            <w:right w:w="108" w:type="dxa"/>
          </w:tblCellMar>
        </w:tblPrEx>
        <w:trPr>
          <w:trHeight w:val="1050" w:hRule="atLeast"/>
        </w:trPr>
        <w:tc>
          <w:tcPr>
            <w:tcW w:w="10774" w:type="dxa"/>
            <w:gridSpan w:val="9"/>
            <w:tcBorders>
              <w:top w:val="nil"/>
              <w:left w:val="nil"/>
              <w:bottom w:val="single" w:color="auto" w:sz="4" w:space="0"/>
              <w:right w:val="nil"/>
            </w:tcBorders>
            <w:shd w:val="clear" w:color="auto" w:fill="auto"/>
            <w:noWrap/>
            <w:vAlign w:val="center"/>
          </w:tcPr>
          <w:p>
            <w:pPr>
              <w:widowControl/>
              <w:jc w:val="center"/>
              <w:rPr>
                <w:kern w:val="0"/>
                <w:sz w:val="40"/>
                <w:szCs w:val="40"/>
              </w:rPr>
            </w:pPr>
            <w:r>
              <w:rPr>
                <w:rFonts w:hint="eastAsia" w:ascii="方正小标宋简体" w:eastAsia="方正小标宋简体"/>
                <w:kern w:val="0"/>
                <w:sz w:val="40"/>
                <w:szCs w:val="40"/>
              </w:rPr>
              <w:t>安徽省专精特新中小企业基本情况表</w:t>
            </w:r>
          </w:p>
        </w:tc>
      </w:tr>
      <w:tr>
        <w:tblPrEx>
          <w:tblCellMar>
            <w:top w:w="0" w:type="dxa"/>
            <w:left w:w="108" w:type="dxa"/>
            <w:bottom w:w="0" w:type="dxa"/>
            <w:right w:w="108" w:type="dxa"/>
          </w:tblCellMar>
        </w:tblPrEx>
        <w:trPr>
          <w:trHeight w:val="570"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1.</w:t>
            </w:r>
            <w:r>
              <w:rPr>
                <w:rFonts w:hint="eastAsia" w:ascii="宋体" w:hAnsi="宋体"/>
                <w:b/>
                <w:bCs/>
                <w:kern w:val="0"/>
                <w:sz w:val="24"/>
              </w:rPr>
              <w:t>企业</w:t>
            </w:r>
            <w:r>
              <w:rPr>
                <w:rFonts w:hint="eastAsia" w:ascii="宋体" w:hAnsi="宋体"/>
                <w:b/>
                <w:bCs/>
                <w:kern w:val="0"/>
                <w:sz w:val="24"/>
              </w:rPr>
              <w:br w:type="textWrapping"/>
            </w:r>
            <w:r>
              <w:rPr>
                <w:rFonts w:hint="eastAsia" w:ascii="宋体" w:hAnsi="宋体"/>
                <w:b/>
                <w:bCs/>
                <w:kern w:val="0"/>
                <w:sz w:val="24"/>
              </w:rPr>
              <w:t>基本情况</w:t>
            </w:r>
          </w:p>
        </w:tc>
        <w:tc>
          <w:tcPr>
            <w:tcW w:w="18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企业名称</w:t>
            </w:r>
          </w:p>
        </w:tc>
        <w:tc>
          <w:tcPr>
            <w:tcW w:w="793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　</w:t>
            </w:r>
          </w:p>
        </w:tc>
      </w:tr>
      <w:tr>
        <w:tblPrEx>
          <w:tblCellMar>
            <w:top w:w="0" w:type="dxa"/>
            <w:left w:w="108" w:type="dxa"/>
            <w:bottom w:w="0" w:type="dxa"/>
            <w:right w:w="108" w:type="dxa"/>
          </w:tblCellMar>
        </w:tblPrEx>
        <w:trPr>
          <w:trHeight w:val="555"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企业主营业务</w:t>
            </w:r>
          </w:p>
        </w:tc>
        <w:tc>
          <w:tcPr>
            <w:tcW w:w="793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　</w:t>
            </w:r>
          </w:p>
        </w:tc>
      </w:tr>
      <w:tr>
        <w:tblPrEx>
          <w:tblCellMar>
            <w:top w:w="0" w:type="dxa"/>
            <w:left w:w="108" w:type="dxa"/>
            <w:bottom w:w="0" w:type="dxa"/>
            <w:right w:w="108" w:type="dxa"/>
          </w:tblCellMar>
        </w:tblPrEx>
        <w:trPr>
          <w:trHeight w:val="570"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企业主导产品</w:t>
            </w:r>
          </w:p>
        </w:tc>
        <w:tc>
          <w:tcPr>
            <w:tcW w:w="793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　</w:t>
            </w:r>
          </w:p>
        </w:tc>
      </w:tr>
      <w:tr>
        <w:tblPrEx>
          <w:tblCellMar>
            <w:top w:w="0" w:type="dxa"/>
            <w:left w:w="108" w:type="dxa"/>
            <w:bottom w:w="0" w:type="dxa"/>
            <w:right w:w="108" w:type="dxa"/>
          </w:tblCellMar>
        </w:tblPrEx>
        <w:trPr>
          <w:trHeight w:val="540"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2.</w:t>
            </w:r>
            <w:r>
              <w:rPr>
                <w:rFonts w:hint="eastAsia" w:ascii="宋体" w:hAnsi="宋体"/>
                <w:b/>
                <w:bCs/>
                <w:kern w:val="0"/>
                <w:sz w:val="24"/>
              </w:rPr>
              <w:t>总体特性</w:t>
            </w:r>
          </w:p>
        </w:tc>
        <w:tc>
          <w:tcPr>
            <w:tcW w:w="18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销售收入</w:t>
            </w:r>
            <w:r>
              <w:rPr>
                <w:rFonts w:hint="eastAsia" w:ascii="宋体" w:hAnsi="宋体"/>
                <w:b/>
                <w:bCs/>
                <w:kern w:val="0"/>
                <w:sz w:val="24"/>
              </w:rPr>
              <w:br w:type="textWrapping"/>
            </w:r>
            <w:r>
              <w:rPr>
                <w:rFonts w:hint="eastAsia" w:ascii="宋体" w:hAnsi="宋体"/>
                <w:b/>
                <w:bCs/>
                <w:kern w:val="0"/>
                <w:sz w:val="24"/>
              </w:rPr>
              <w:t>及增长率</w:t>
            </w:r>
          </w:p>
        </w:tc>
        <w:tc>
          <w:tcPr>
            <w:tcW w:w="39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201</w:t>
            </w:r>
            <w:r>
              <w:rPr>
                <w:rFonts w:hint="eastAsia"/>
                <w:b/>
                <w:bCs/>
                <w:kern w:val="0"/>
                <w:sz w:val="24"/>
              </w:rPr>
              <w:t>9</w:t>
            </w:r>
            <w:r>
              <w:rPr>
                <w:rFonts w:hint="eastAsia" w:ascii="宋体" w:hAnsi="宋体"/>
                <w:b/>
                <w:bCs/>
                <w:kern w:val="0"/>
                <w:sz w:val="24"/>
              </w:rPr>
              <w:t>年</w:t>
            </w:r>
          </w:p>
        </w:tc>
        <w:tc>
          <w:tcPr>
            <w:tcW w:w="3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20</w:t>
            </w:r>
            <w:r>
              <w:rPr>
                <w:rFonts w:hint="eastAsia"/>
                <w:b/>
                <w:bCs/>
                <w:kern w:val="0"/>
                <w:sz w:val="24"/>
              </w:rPr>
              <w:t>20</w:t>
            </w:r>
            <w:r>
              <w:rPr>
                <w:rFonts w:hint="eastAsia" w:ascii="宋体" w:hAnsi="宋体"/>
                <w:b/>
                <w:bCs/>
                <w:kern w:val="0"/>
                <w:sz w:val="24"/>
              </w:rPr>
              <w:t>年</w:t>
            </w:r>
          </w:p>
        </w:tc>
      </w:tr>
      <w:tr>
        <w:tblPrEx>
          <w:tblCellMar>
            <w:top w:w="0" w:type="dxa"/>
            <w:left w:w="108" w:type="dxa"/>
            <w:bottom w:w="0" w:type="dxa"/>
            <w:right w:w="108" w:type="dxa"/>
          </w:tblCellMar>
        </w:tblPrEx>
        <w:trPr>
          <w:trHeight w:val="735"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销售收入（亿元）</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增长率（</w:t>
            </w:r>
            <w:r>
              <w:rPr>
                <w:b/>
                <w:bCs/>
                <w:kern w:val="0"/>
                <w:sz w:val="20"/>
                <w:szCs w:val="20"/>
              </w:rPr>
              <w:t>%</w:t>
            </w:r>
            <w:r>
              <w:rPr>
                <w:rFonts w:hint="eastAsia" w:ascii="宋体" w:hAnsi="宋体"/>
                <w:b/>
                <w:bCs/>
                <w:kern w:val="0"/>
                <w:sz w:val="20"/>
                <w:szCs w:val="20"/>
              </w:rPr>
              <w:t>）</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销售收入（亿元）</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0"/>
                <w:szCs w:val="20"/>
              </w:rPr>
            </w:pPr>
            <w:r>
              <w:rPr>
                <w:rFonts w:hint="eastAsia" w:ascii="宋体" w:hAnsi="宋体"/>
                <w:b/>
                <w:bCs/>
                <w:kern w:val="0"/>
                <w:sz w:val="20"/>
                <w:szCs w:val="20"/>
              </w:rPr>
              <w:t>增长率（</w:t>
            </w:r>
            <w:r>
              <w:rPr>
                <w:b/>
                <w:bCs/>
                <w:kern w:val="0"/>
                <w:sz w:val="20"/>
                <w:szCs w:val="20"/>
              </w:rPr>
              <w:t>%</w:t>
            </w:r>
            <w:r>
              <w:rPr>
                <w:rFonts w:hint="eastAsia" w:ascii="宋体" w:hAnsi="宋体"/>
                <w:b/>
                <w:bCs/>
                <w:kern w:val="0"/>
                <w:sz w:val="20"/>
                <w:szCs w:val="20"/>
              </w:rPr>
              <w:t>）</w:t>
            </w:r>
          </w:p>
        </w:tc>
      </w:tr>
      <w:tr>
        <w:tblPrEx>
          <w:tblCellMar>
            <w:top w:w="0" w:type="dxa"/>
            <w:left w:w="108" w:type="dxa"/>
            <w:bottom w:w="0" w:type="dxa"/>
            <w:right w:w="108" w:type="dxa"/>
          </w:tblCellMar>
        </w:tblPrEx>
        <w:trPr>
          <w:trHeight w:val="615"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　</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　</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　</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kern w:val="0"/>
                <w:sz w:val="22"/>
              </w:rPr>
              <w:t>　</w:t>
            </w:r>
          </w:p>
        </w:tc>
      </w:tr>
      <w:tr>
        <w:tblPrEx>
          <w:tblCellMar>
            <w:top w:w="0" w:type="dxa"/>
            <w:left w:w="108" w:type="dxa"/>
            <w:bottom w:w="0" w:type="dxa"/>
            <w:right w:w="108" w:type="dxa"/>
          </w:tblCellMar>
        </w:tblPrEx>
        <w:trPr>
          <w:trHeight w:val="600"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销售利润率</w:t>
            </w:r>
          </w:p>
        </w:tc>
        <w:tc>
          <w:tcPr>
            <w:tcW w:w="39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201</w:t>
            </w:r>
            <w:r>
              <w:rPr>
                <w:rFonts w:hint="eastAsia"/>
                <w:b/>
                <w:bCs/>
                <w:kern w:val="0"/>
                <w:sz w:val="24"/>
              </w:rPr>
              <w:t>9</w:t>
            </w:r>
            <w:r>
              <w:rPr>
                <w:rFonts w:hint="eastAsia" w:ascii="宋体" w:hAnsi="宋体"/>
                <w:b/>
                <w:bCs/>
                <w:kern w:val="0"/>
                <w:sz w:val="24"/>
              </w:rPr>
              <w:t>年</w:t>
            </w:r>
          </w:p>
        </w:tc>
        <w:tc>
          <w:tcPr>
            <w:tcW w:w="3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20</w:t>
            </w:r>
            <w:r>
              <w:rPr>
                <w:rFonts w:hint="eastAsia"/>
                <w:b/>
                <w:bCs/>
                <w:kern w:val="0"/>
                <w:sz w:val="24"/>
              </w:rPr>
              <w:t>20</w:t>
            </w:r>
            <w:r>
              <w:rPr>
                <w:rFonts w:hint="eastAsia" w:ascii="宋体" w:hAnsi="宋体"/>
                <w:b/>
                <w:bCs/>
                <w:kern w:val="0"/>
                <w:sz w:val="24"/>
              </w:rPr>
              <w:t>年</w:t>
            </w:r>
          </w:p>
        </w:tc>
      </w:tr>
      <w:tr>
        <w:tblPrEx>
          <w:tblCellMar>
            <w:top w:w="0" w:type="dxa"/>
            <w:left w:w="108" w:type="dxa"/>
            <w:bottom w:w="0" w:type="dxa"/>
            <w:right w:w="108" w:type="dxa"/>
          </w:tblCellMar>
        </w:tblPrEx>
        <w:trPr>
          <w:trHeight w:val="540"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39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　</w:t>
            </w:r>
          </w:p>
        </w:tc>
        <w:tc>
          <w:tcPr>
            <w:tcW w:w="39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　</w:t>
            </w:r>
          </w:p>
        </w:tc>
      </w:tr>
      <w:tr>
        <w:tblPrEx>
          <w:tblCellMar>
            <w:top w:w="0" w:type="dxa"/>
            <w:left w:w="108" w:type="dxa"/>
            <w:bottom w:w="0" w:type="dxa"/>
            <w:right w:w="108" w:type="dxa"/>
          </w:tblCellMar>
        </w:tblPrEx>
        <w:trPr>
          <w:trHeight w:val="735"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3.</w:t>
            </w:r>
            <w:r>
              <w:rPr>
                <w:rFonts w:hint="eastAsia" w:ascii="宋体" w:hAnsi="宋体"/>
                <w:b/>
                <w:bCs/>
                <w:kern w:val="0"/>
                <w:sz w:val="24"/>
              </w:rPr>
              <w:t>专业化水平</w:t>
            </w: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专业化程度</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ascii="宋体" w:hAnsi="宋体"/>
                <w:kern w:val="0"/>
                <w:sz w:val="22"/>
              </w:rPr>
              <w:t>主导产品销售收入占企业年销售收入比重为</w:t>
            </w:r>
            <w:r>
              <w:rPr>
                <w:kern w:val="0"/>
                <w:sz w:val="22"/>
              </w:rPr>
              <w:t>___%</w:t>
            </w:r>
            <w:r>
              <w:rPr>
                <w:rFonts w:hint="eastAsia" w:ascii="宋体" w:hAnsi="宋体"/>
                <w:kern w:val="0"/>
                <w:sz w:val="22"/>
              </w:rPr>
              <w:t>。</w:t>
            </w:r>
          </w:p>
        </w:tc>
      </w:tr>
      <w:tr>
        <w:tblPrEx>
          <w:tblCellMar>
            <w:top w:w="0" w:type="dxa"/>
            <w:left w:w="108" w:type="dxa"/>
            <w:bottom w:w="0" w:type="dxa"/>
            <w:right w:w="108" w:type="dxa"/>
          </w:tblCellMar>
        </w:tblPrEx>
        <w:trPr>
          <w:trHeight w:val="735"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细分市场</w:t>
            </w:r>
            <w:r>
              <w:rPr>
                <w:rFonts w:hint="eastAsia" w:ascii="宋体" w:hAnsi="宋体"/>
                <w:b/>
                <w:bCs/>
                <w:kern w:val="0"/>
                <w:sz w:val="24"/>
              </w:rPr>
              <w:br w:type="textWrapping"/>
            </w:r>
            <w:r>
              <w:rPr>
                <w:rFonts w:hint="eastAsia" w:ascii="宋体" w:hAnsi="宋体"/>
                <w:b/>
                <w:bCs/>
                <w:kern w:val="0"/>
                <w:sz w:val="24"/>
              </w:rPr>
              <w:t>行业地位</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ascii="宋体" w:hAnsi="宋体"/>
                <w:kern w:val="0"/>
                <w:sz w:val="22"/>
              </w:rPr>
              <w:t>主导产品市场占有率为</w:t>
            </w:r>
            <w:r>
              <w:rPr>
                <w:kern w:val="0"/>
                <w:sz w:val="22"/>
              </w:rPr>
              <w:t>___%</w:t>
            </w:r>
            <w:r>
              <w:rPr>
                <w:rFonts w:hint="eastAsia" w:ascii="宋体" w:hAnsi="宋体"/>
                <w:kern w:val="0"/>
                <w:sz w:val="22"/>
              </w:rPr>
              <w:t>。</w:t>
            </w:r>
          </w:p>
        </w:tc>
      </w:tr>
      <w:tr>
        <w:tblPrEx>
          <w:tblCellMar>
            <w:top w:w="0" w:type="dxa"/>
            <w:left w:w="108" w:type="dxa"/>
            <w:bottom w:w="0" w:type="dxa"/>
            <w:right w:w="108" w:type="dxa"/>
          </w:tblCellMar>
        </w:tblPrEx>
        <w:trPr>
          <w:trHeight w:val="1065"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4.</w:t>
            </w:r>
            <w:r>
              <w:rPr>
                <w:rFonts w:hint="eastAsia" w:ascii="宋体" w:hAnsi="宋体"/>
                <w:b/>
                <w:bCs/>
                <w:kern w:val="0"/>
                <w:sz w:val="24"/>
              </w:rPr>
              <w:t>精细化管控能力</w:t>
            </w: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产品制造</w:t>
            </w:r>
            <w:r>
              <w:rPr>
                <w:rFonts w:hint="eastAsia" w:ascii="宋体" w:hAnsi="宋体"/>
                <w:b/>
                <w:bCs/>
                <w:kern w:val="0"/>
                <w:sz w:val="24"/>
              </w:rPr>
              <w:br w:type="textWrapping"/>
            </w:r>
            <w:r>
              <w:rPr>
                <w:rFonts w:hint="eastAsia" w:ascii="宋体" w:hAnsi="宋体"/>
                <w:b/>
                <w:bCs/>
                <w:kern w:val="0"/>
                <w:sz w:val="24"/>
              </w:rPr>
              <w:t>采标情况</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ascii="宋体" w:hAnsi="宋体"/>
                <w:kern w:val="0"/>
                <w:sz w:val="22"/>
              </w:rPr>
              <w:t>□企业主导或参与国家标准、行业标准的制定</w:t>
            </w:r>
            <w:r>
              <w:rPr>
                <w:kern w:val="0"/>
                <w:sz w:val="22"/>
              </w:rPr>
              <w:t xml:space="preserve">                             </w:t>
            </w:r>
            <w:r>
              <w:rPr>
                <w:kern w:val="0"/>
                <w:sz w:val="22"/>
              </w:rPr>
              <w:br w:type="textWrapping"/>
            </w:r>
            <w:r>
              <w:rPr>
                <w:rFonts w:hint="eastAsia" w:ascii="宋体" w:hAnsi="宋体"/>
                <w:kern w:val="0"/>
                <w:sz w:val="22"/>
              </w:rPr>
              <w:t>□企业采用行业、国家标准</w:t>
            </w:r>
          </w:p>
        </w:tc>
      </w:tr>
      <w:tr>
        <w:tblPrEx>
          <w:tblCellMar>
            <w:top w:w="0" w:type="dxa"/>
            <w:left w:w="108" w:type="dxa"/>
            <w:bottom w:w="0" w:type="dxa"/>
            <w:right w:w="108" w:type="dxa"/>
          </w:tblCellMar>
        </w:tblPrEx>
        <w:trPr>
          <w:trHeight w:val="1500"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4"/>
              </w:rPr>
            </w:pPr>
            <w:r>
              <w:rPr>
                <w:rFonts w:hint="eastAsia" w:ascii="宋体" w:hAnsi="宋体"/>
                <w:b/>
                <w:bCs/>
                <w:kern w:val="0"/>
                <w:sz w:val="24"/>
              </w:rPr>
              <w:t>数字化、智能化改造情况</w:t>
            </w:r>
          </w:p>
          <w:p>
            <w:pPr>
              <w:widowControl/>
              <w:jc w:val="center"/>
              <w:rPr>
                <w:rFonts w:ascii="宋体" w:hAnsi="宋体"/>
                <w:b/>
                <w:bCs/>
                <w:kern w:val="0"/>
                <w:sz w:val="24"/>
              </w:rPr>
            </w:pPr>
            <w:r>
              <w:rPr>
                <w:rFonts w:hint="eastAsia" w:ascii="宋体" w:hAnsi="宋体"/>
                <w:b/>
                <w:bCs/>
                <w:kern w:val="0"/>
                <w:sz w:val="24"/>
              </w:rPr>
              <w:t>（300字以内）</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rPr>
            </w:pPr>
          </w:p>
        </w:tc>
      </w:tr>
      <w:tr>
        <w:tblPrEx>
          <w:tblCellMar>
            <w:top w:w="0" w:type="dxa"/>
            <w:left w:w="108" w:type="dxa"/>
            <w:bottom w:w="0" w:type="dxa"/>
            <w:right w:w="108" w:type="dxa"/>
          </w:tblCellMar>
        </w:tblPrEx>
        <w:trPr>
          <w:trHeight w:val="699"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品牌强度</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ascii="宋体" w:hAnsi="宋体"/>
                <w:kern w:val="0"/>
                <w:sz w:val="22"/>
              </w:rPr>
              <w:t>□获省级及以上品牌、商标、老字号称号</w:t>
            </w:r>
            <w:r>
              <w:rPr>
                <w:kern w:val="0"/>
                <w:sz w:val="22"/>
              </w:rPr>
              <w:br w:type="textWrapping"/>
            </w:r>
            <w:r>
              <w:rPr>
                <w:rFonts w:hint="eastAsia" w:ascii="宋体" w:hAnsi="宋体"/>
                <w:kern w:val="0"/>
                <w:sz w:val="22"/>
              </w:rPr>
              <w:t>□获市级品牌、知名商标称号</w:t>
            </w:r>
            <w:r>
              <w:rPr>
                <w:kern w:val="0"/>
                <w:sz w:val="22"/>
              </w:rPr>
              <w:br w:type="textWrapping"/>
            </w:r>
            <w:r>
              <w:rPr>
                <w:rFonts w:hint="eastAsia" w:ascii="宋体" w:hAnsi="宋体"/>
                <w:kern w:val="0"/>
                <w:sz w:val="22"/>
              </w:rPr>
              <w:t>□注册品牌、商标</w:t>
            </w:r>
          </w:p>
        </w:tc>
      </w:tr>
      <w:tr>
        <w:tblPrEx>
          <w:tblCellMar>
            <w:top w:w="0" w:type="dxa"/>
            <w:left w:w="108" w:type="dxa"/>
            <w:bottom w:w="0" w:type="dxa"/>
            <w:right w:w="108" w:type="dxa"/>
          </w:tblCellMar>
        </w:tblPrEx>
        <w:trPr>
          <w:trHeight w:val="2010"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5.</w:t>
            </w:r>
            <w:r>
              <w:rPr>
                <w:rFonts w:hint="eastAsia" w:ascii="宋体" w:hAnsi="宋体"/>
                <w:b/>
                <w:bCs/>
                <w:kern w:val="0"/>
                <w:sz w:val="24"/>
              </w:rPr>
              <w:t>产品或服务特色化水平</w:t>
            </w: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独特性</w:t>
            </w:r>
            <w:r>
              <w:rPr>
                <w:rFonts w:hint="eastAsia" w:ascii="宋体" w:hAnsi="宋体"/>
                <w:b/>
                <w:bCs/>
                <w:kern w:val="0"/>
                <w:sz w:val="24"/>
              </w:rPr>
              <w:br w:type="textWrapping"/>
            </w:r>
            <w:r>
              <w:rPr>
                <w:rFonts w:hint="eastAsia" w:ascii="宋体" w:hAnsi="宋体"/>
                <w:b/>
                <w:bCs/>
                <w:kern w:val="0"/>
                <w:sz w:val="24"/>
              </w:rPr>
              <w:t>（可多选）</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ascii="宋体" w:hAnsi="宋体"/>
                <w:kern w:val="0"/>
                <w:sz w:val="22"/>
              </w:rPr>
              <w:t>□具有区别于其他同类产品的工艺、技术或配方</w:t>
            </w:r>
            <w:r>
              <w:rPr>
                <w:rFonts w:hint="eastAsia" w:ascii="宋体" w:hAnsi="宋体"/>
                <w:kern w:val="0"/>
                <w:sz w:val="22"/>
              </w:rPr>
              <w:br w:type="textWrapping"/>
            </w:r>
            <w:r>
              <w:rPr>
                <w:rFonts w:hint="eastAsia" w:ascii="宋体" w:hAnsi="宋体"/>
                <w:kern w:val="0"/>
                <w:sz w:val="22"/>
              </w:rPr>
              <w:t>□采用特殊的原材料</w:t>
            </w:r>
            <w:r>
              <w:rPr>
                <w:rFonts w:hint="eastAsia" w:ascii="宋体" w:hAnsi="宋体"/>
                <w:kern w:val="0"/>
                <w:sz w:val="22"/>
              </w:rPr>
              <w:br w:type="textWrapping"/>
            </w:r>
            <w:r>
              <w:rPr>
                <w:rFonts w:hint="eastAsia" w:ascii="宋体" w:hAnsi="宋体"/>
                <w:kern w:val="0"/>
                <w:sz w:val="22"/>
              </w:rPr>
              <w:t>□针对特殊的目标顾客群体，具有区别于同类产品独特的品牌价值主张</w:t>
            </w:r>
            <w:r>
              <w:rPr>
                <w:rFonts w:hint="eastAsia" w:ascii="宋体" w:hAnsi="宋体"/>
                <w:kern w:val="0"/>
                <w:sz w:val="22"/>
              </w:rPr>
              <w:br w:type="textWrapping"/>
            </w:r>
            <w:r>
              <w:rPr>
                <w:rFonts w:hint="eastAsia" w:ascii="宋体" w:hAnsi="宋体"/>
                <w:kern w:val="0"/>
                <w:sz w:val="22"/>
              </w:rPr>
              <w:t>□弘扬传统技艺</w:t>
            </w:r>
            <w:r>
              <w:rPr>
                <w:rFonts w:hint="eastAsia" w:ascii="宋体" w:hAnsi="宋体"/>
                <w:kern w:val="0"/>
                <w:sz w:val="22"/>
              </w:rPr>
              <w:br w:type="textWrapping"/>
            </w:r>
            <w:r>
              <w:rPr>
                <w:rFonts w:hint="eastAsia" w:ascii="宋体" w:hAnsi="宋体"/>
                <w:kern w:val="0"/>
                <w:sz w:val="22"/>
              </w:rPr>
              <w:t>□含有特别的地域文化元素</w:t>
            </w:r>
          </w:p>
        </w:tc>
      </w:tr>
      <w:tr>
        <w:tblPrEx>
          <w:tblCellMar>
            <w:top w:w="0" w:type="dxa"/>
            <w:left w:w="108" w:type="dxa"/>
            <w:bottom w:w="0" w:type="dxa"/>
            <w:right w:w="108" w:type="dxa"/>
          </w:tblCellMar>
        </w:tblPrEx>
        <w:trPr>
          <w:trHeight w:val="1050"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独有性或</w:t>
            </w:r>
            <w:r>
              <w:rPr>
                <w:rFonts w:hint="eastAsia" w:ascii="宋体" w:hAnsi="宋体"/>
                <w:b/>
                <w:bCs/>
                <w:kern w:val="0"/>
                <w:sz w:val="24"/>
              </w:rPr>
              <w:br w:type="textWrapping"/>
            </w:r>
            <w:r>
              <w:rPr>
                <w:rFonts w:hint="eastAsia" w:ascii="宋体" w:hAnsi="宋体"/>
                <w:b/>
                <w:bCs/>
                <w:kern w:val="0"/>
                <w:sz w:val="24"/>
              </w:rPr>
              <w:t>独家生产</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ascii="宋体" w:hAnsi="宋体"/>
                <w:kern w:val="0"/>
                <w:sz w:val="22"/>
              </w:rPr>
              <w:t>（</w:t>
            </w:r>
            <w:r>
              <w:rPr>
                <w:kern w:val="0"/>
                <w:sz w:val="22"/>
              </w:rPr>
              <w:t>1</w:t>
            </w:r>
            <w:r>
              <w:rPr>
                <w:rFonts w:hint="eastAsia" w:ascii="宋体" w:hAnsi="宋体"/>
                <w:kern w:val="0"/>
                <w:sz w:val="22"/>
              </w:rPr>
              <w:t>）获发明专利授权</w:t>
            </w:r>
            <w:r>
              <w:rPr>
                <w:kern w:val="0"/>
                <w:sz w:val="22"/>
              </w:rPr>
              <w:t>___</w:t>
            </w:r>
            <w:r>
              <w:rPr>
                <w:rFonts w:hint="eastAsia" w:ascii="宋体" w:hAnsi="宋体"/>
                <w:kern w:val="0"/>
                <w:sz w:val="22"/>
              </w:rPr>
              <w:t>项。</w:t>
            </w:r>
            <w:r>
              <w:rPr>
                <w:kern w:val="0"/>
                <w:sz w:val="22"/>
              </w:rPr>
              <w:br w:type="textWrapping"/>
            </w:r>
            <w:r>
              <w:rPr>
                <w:rFonts w:hint="eastAsia" w:ascii="宋体" w:hAnsi="宋体"/>
                <w:kern w:val="0"/>
                <w:sz w:val="22"/>
              </w:rPr>
              <w:t>（</w:t>
            </w:r>
            <w:r>
              <w:rPr>
                <w:kern w:val="0"/>
                <w:sz w:val="22"/>
              </w:rPr>
              <w:t>2</w:t>
            </w:r>
            <w:r>
              <w:rPr>
                <w:rFonts w:hint="eastAsia" w:ascii="宋体" w:hAnsi="宋体"/>
                <w:kern w:val="0"/>
                <w:sz w:val="22"/>
              </w:rPr>
              <w:t>）获实用新型、外观设计专利授权</w:t>
            </w:r>
            <w:r>
              <w:rPr>
                <w:kern w:val="0"/>
                <w:sz w:val="22"/>
              </w:rPr>
              <w:t>___</w:t>
            </w:r>
            <w:r>
              <w:rPr>
                <w:rFonts w:hint="eastAsia" w:ascii="宋体" w:hAnsi="宋体"/>
                <w:kern w:val="0"/>
                <w:sz w:val="22"/>
              </w:rPr>
              <w:t>项。</w:t>
            </w:r>
          </w:p>
        </w:tc>
      </w:tr>
      <w:tr>
        <w:tblPrEx>
          <w:tblCellMar>
            <w:top w:w="0" w:type="dxa"/>
            <w:left w:w="108" w:type="dxa"/>
            <w:bottom w:w="0" w:type="dxa"/>
            <w:right w:w="108" w:type="dxa"/>
          </w:tblCellMar>
        </w:tblPrEx>
        <w:trPr>
          <w:trHeight w:val="870"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6.</w:t>
            </w:r>
            <w:r>
              <w:rPr>
                <w:rFonts w:hint="eastAsia" w:ascii="宋体" w:hAnsi="宋体"/>
                <w:b/>
                <w:bCs/>
                <w:kern w:val="0"/>
                <w:sz w:val="24"/>
              </w:rPr>
              <w:t>创新能力</w:t>
            </w: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研发投入强度</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ascii="宋体" w:hAnsi="宋体"/>
                <w:kern w:val="0"/>
                <w:sz w:val="22"/>
              </w:rPr>
              <w:t>研发费用占销售收入比重为</w:t>
            </w:r>
            <w:r>
              <w:rPr>
                <w:kern w:val="0"/>
                <w:sz w:val="22"/>
              </w:rPr>
              <w:t>___%</w:t>
            </w:r>
            <w:r>
              <w:rPr>
                <w:rFonts w:hint="eastAsia" w:ascii="宋体" w:hAnsi="宋体"/>
                <w:kern w:val="0"/>
                <w:sz w:val="22"/>
              </w:rPr>
              <w:t>。</w:t>
            </w:r>
          </w:p>
        </w:tc>
      </w:tr>
      <w:tr>
        <w:tblPrEx>
          <w:tblCellMar>
            <w:top w:w="0" w:type="dxa"/>
            <w:left w:w="108" w:type="dxa"/>
            <w:bottom w:w="0" w:type="dxa"/>
            <w:right w:w="108" w:type="dxa"/>
          </w:tblCellMar>
        </w:tblPrEx>
        <w:trPr>
          <w:trHeight w:val="1920"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4"/>
              </w:rPr>
            </w:pPr>
            <w:r>
              <w:rPr>
                <w:rFonts w:hint="eastAsia" w:ascii="宋体" w:hAnsi="宋体"/>
                <w:b/>
                <w:bCs/>
                <w:kern w:val="0"/>
                <w:sz w:val="24"/>
              </w:rPr>
              <w:t>研发机构等级</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□省级及以上研发中心（含企业技术中心、工程实验室、工程研究中心、重点实验室、工程技术研究中心、院士工作站、博士后工作站等）</w:t>
            </w:r>
            <w:r>
              <w:rPr>
                <w:rFonts w:hint="eastAsia" w:ascii="宋体" w:hAnsi="宋体" w:cs="宋体"/>
                <w:kern w:val="0"/>
                <w:sz w:val="22"/>
              </w:rPr>
              <w:br w:type="page"/>
            </w:r>
            <w:r>
              <w:rPr>
                <w:rFonts w:hint="eastAsia" w:ascii="宋体" w:hAnsi="宋体" w:cs="宋体"/>
                <w:kern w:val="0"/>
                <w:sz w:val="22"/>
              </w:rPr>
              <w:t>□市级研发中心（含企业技术中心、工程实验室、工程研究中心、重点实验室、工程技术研究中心、院士工作站、博士后工作站等）</w:t>
            </w:r>
            <w:r>
              <w:rPr>
                <w:rFonts w:hint="eastAsia" w:ascii="宋体" w:hAnsi="宋体" w:cs="宋体"/>
                <w:kern w:val="0"/>
                <w:sz w:val="22"/>
              </w:rPr>
              <w:br w:type="page"/>
            </w:r>
            <w:r>
              <w:rPr>
                <w:rFonts w:hint="eastAsia" w:ascii="宋体" w:hAnsi="宋体" w:cs="宋体"/>
                <w:kern w:val="0"/>
                <w:sz w:val="22"/>
              </w:rPr>
              <w:t>□企业自建研发机构</w:t>
            </w:r>
            <w:r>
              <w:rPr>
                <w:rFonts w:hint="eastAsia" w:ascii="宋体" w:hAnsi="宋体" w:cs="宋体"/>
                <w:kern w:val="0"/>
                <w:sz w:val="22"/>
              </w:rPr>
              <w:br w:type="page"/>
            </w:r>
            <w:r>
              <w:rPr>
                <w:rFonts w:hint="eastAsia" w:ascii="宋体" w:hAnsi="宋体" w:cs="宋体"/>
                <w:kern w:val="0"/>
                <w:sz w:val="22"/>
              </w:rPr>
              <w:t>□企业与外部科研院所或高校有实质性研发合作</w:t>
            </w:r>
          </w:p>
        </w:tc>
      </w:tr>
      <w:tr>
        <w:tblPrEx>
          <w:tblCellMar>
            <w:top w:w="0" w:type="dxa"/>
            <w:left w:w="108" w:type="dxa"/>
            <w:bottom w:w="0" w:type="dxa"/>
            <w:right w:w="108" w:type="dxa"/>
          </w:tblCellMar>
        </w:tblPrEx>
        <w:trPr>
          <w:trHeight w:val="1380" w:hRule="atLeast"/>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4"/>
              </w:rPr>
            </w:pPr>
          </w:p>
        </w:tc>
        <w:tc>
          <w:tcPr>
            <w:tcW w:w="18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4"/>
              </w:rPr>
            </w:pPr>
            <w:r>
              <w:rPr>
                <w:b/>
                <w:bCs/>
                <w:kern w:val="0"/>
                <w:sz w:val="24"/>
              </w:rPr>
              <w:t xml:space="preserve"> 科技成果 </w:t>
            </w:r>
          </w:p>
        </w:tc>
        <w:tc>
          <w:tcPr>
            <w:tcW w:w="7938"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ascii="宋体" w:hAnsi="宋体"/>
                <w:kern w:val="0"/>
                <w:sz w:val="22"/>
              </w:rPr>
              <w:t>□获国家部委及以上认定</w:t>
            </w:r>
            <w:r>
              <w:rPr>
                <w:kern w:val="0"/>
                <w:sz w:val="22"/>
              </w:rPr>
              <w:br w:type="textWrapping"/>
            </w:r>
            <w:r>
              <w:rPr>
                <w:rFonts w:hint="eastAsia" w:ascii="宋体" w:hAnsi="宋体"/>
                <w:kern w:val="0"/>
                <w:sz w:val="22"/>
              </w:rPr>
              <w:t>□获省级认定，或受全国性行业协会的表彰、奖励</w:t>
            </w:r>
            <w:r>
              <w:rPr>
                <w:kern w:val="0"/>
                <w:sz w:val="22"/>
              </w:rPr>
              <w:br w:type="textWrapping"/>
            </w:r>
            <w:r>
              <w:rPr>
                <w:rFonts w:hint="eastAsia" w:ascii="宋体" w:hAnsi="宋体"/>
                <w:kern w:val="0"/>
                <w:sz w:val="22"/>
              </w:rPr>
              <w:t>□获市级认定，或受省级行业协会的表彰、奖励</w:t>
            </w:r>
          </w:p>
        </w:tc>
      </w:tr>
      <w:tr>
        <w:tblPrEx>
          <w:tblCellMar>
            <w:top w:w="0" w:type="dxa"/>
            <w:left w:w="108" w:type="dxa"/>
            <w:bottom w:w="0" w:type="dxa"/>
            <w:right w:w="108" w:type="dxa"/>
          </w:tblCellMar>
        </w:tblPrEx>
        <w:trPr>
          <w:trHeight w:val="587" w:hRule="atLeast"/>
        </w:trPr>
        <w:tc>
          <w:tcPr>
            <w:tcW w:w="10774"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kern w:val="0"/>
                <w:sz w:val="22"/>
              </w:rPr>
              <w:t xml:space="preserve"> </w:t>
            </w:r>
            <w:r>
              <w:rPr>
                <w:rFonts w:hint="eastAsia" w:ascii="宋体" w:hAnsi="宋体"/>
                <w:kern w:val="0"/>
                <w:sz w:val="22"/>
              </w:rPr>
              <w:t>注：</w:t>
            </w:r>
            <w:r>
              <w:rPr>
                <w:kern w:val="0"/>
                <w:sz w:val="22"/>
              </w:rPr>
              <w:t>1.</w:t>
            </w:r>
            <w:r>
              <w:rPr>
                <w:rFonts w:hint="eastAsia" w:ascii="宋体" w:hAnsi="宋体"/>
                <w:kern w:val="0"/>
                <w:sz w:val="22"/>
              </w:rPr>
              <w:t>以上填报的信息请按要求附相关内容和证明材料；</w:t>
            </w:r>
            <w:r>
              <w:rPr>
                <w:rFonts w:hint="eastAsia" w:ascii="宋体" w:hAnsi="宋体"/>
                <w:kern w:val="0"/>
                <w:sz w:val="22"/>
              </w:rPr>
              <w:br w:type="textWrapping"/>
            </w:r>
            <w:r>
              <w:rPr>
                <w:kern w:val="0"/>
                <w:sz w:val="22"/>
              </w:rPr>
              <w:t xml:space="preserve">     2.</w:t>
            </w:r>
            <w:r>
              <w:rPr>
                <w:rFonts w:hint="eastAsia" w:ascii="宋体" w:hAnsi="宋体"/>
                <w:kern w:val="0"/>
                <w:sz w:val="22"/>
              </w:rPr>
              <w:t>填报数据截止时间为</w:t>
            </w:r>
            <w:r>
              <w:rPr>
                <w:kern w:val="0"/>
                <w:sz w:val="22"/>
              </w:rPr>
              <w:t>20</w:t>
            </w:r>
            <w:r>
              <w:rPr>
                <w:rFonts w:hint="eastAsia"/>
                <w:kern w:val="0"/>
                <w:sz w:val="22"/>
              </w:rPr>
              <w:t>20</w:t>
            </w:r>
            <w:r>
              <w:rPr>
                <w:rFonts w:hint="eastAsia" w:ascii="宋体" w:hAnsi="宋体"/>
                <w:kern w:val="0"/>
                <w:sz w:val="22"/>
              </w:rPr>
              <w:t>年</w:t>
            </w:r>
            <w:r>
              <w:rPr>
                <w:kern w:val="0"/>
                <w:sz w:val="22"/>
              </w:rPr>
              <w:t>12</w:t>
            </w:r>
            <w:r>
              <w:rPr>
                <w:rFonts w:hint="eastAsia" w:ascii="宋体" w:hAnsi="宋体"/>
                <w:kern w:val="0"/>
                <w:sz w:val="22"/>
              </w:rPr>
              <w:t>月</w:t>
            </w:r>
            <w:r>
              <w:rPr>
                <w:kern w:val="0"/>
                <w:sz w:val="22"/>
              </w:rPr>
              <w:t>31</w:t>
            </w:r>
            <w:r>
              <w:rPr>
                <w:rFonts w:hint="eastAsia" w:ascii="宋体" w:hAnsi="宋体"/>
                <w:kern w:val="0"/>
                <w:sz w:val="22"/>
              </w:rPr>
              <w:t>日。</w:t>
            </w:r>
          </w:p>
        </w:tc>
      </w:tr>
      <w:tr>
        <w:tblPrEx>
          <w:tblCellMar>
            <w:top w:w="0" w:type="dxa"/>
            <w:left w:w="108" w:type="dxa"/>
            <w:bottom w:w="0" w:type="dxa"/>
            <w:right w:w="108" w:type="dxa"/>
          </w:tblCellMar>
        </w:tblPrEx>
        <w:trPr>
          <w:trHeight w:val="587" w:hRule="atLeast"/>
        </w:trPr>
        <w:tc>
          <w:tcPr>
            <w:tcW w:w="10774"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r>
    </w:tbl>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tbl>
      <w:tblPr>
        <w:tblStyle w:val="5"/>
        <w:tblW w:w="10207" w:type="dxa"/>
        <w:tblInd w:w="-318" w:type="dxa"/>
        <w:tblLayout w:type="autofit"/>
        <w:tblCellMar>
          <w:top w:w="0" w:type="dxa"/>
          <w:left w:w="108" w:type="dxa"/>
          <w:bottom w:w="0" w:type="dxa"/>
          <w:right w:w="108" w:type="dxa"/>
        </w:tblCellMar>
      </w:tblPr>
      <w:tblGrid>
        <w:gridCol w:w="568"/>
        <w:gridCol w:w="1418"/>
        <w:gridCol w:w="685"/>
        <w:gridCol w:w="1220"/>
        <w:gridCol w:w="6316"/>
      </w:tblGrid>
      <w:tr>
        <w:tblPrEx>
          <w:tblCellMar>
            <w:top w:w="0" w:type="dxa"/>
            <w:left w:w="108" w:type="dxa"/>
            <w:bottom w:w="0" w:type="dxa"/>
            <w:right w:w="108" w:type="dxa"/>
          </w:tblCellMar>
        </w:tblPrEx>
        <w:trPr>
          <w:trHeight w:val="585" w:hRule="atLeast"/>
        </w:trPr>
        <w:tc>
          <w:tcPr>
            <w:tcW w:w="2671" w:type="dxa"/>
            <w:gridSpan w:val="3"/>
            <w:tcBorders>
              <w:top w:val="nil"/>
              <w:left w:val="nil"/>
              <w:bottom w:val="nil"/>
              <w:right w:val="nil"/>
            </w:tcBorders>
            <w:shd w:val="clear" w:color="auto" w:fill="auto"/>
            <w:noWrap/>
            <w:vAlign w:val="center"/>
          </w:tcPr>
          <w:p>
            <w:pPr>
              <w:widowControl/>
              <w:jc w:val="left"/>
              <w:rPr>
                <w:rFonts w:ascii="黑体" w:hAnsi="黑体" w:eastAsia="黑体" w:cs="宋体"/>
                <w:kern w:val="0"/>
                <w:sz w:val="32"/>
                <w:szCs w:val="32"/>
              </w:rPr>
            </w:pPr>
            <w:r>
              <w:rPr>
                <w:rFonts w:hint="eastAsia" w:ascii="黑体" w:hAnsi="黑体" w:eastAsia="黑体" w:cs="宋体"/>
                <w:kern w:val="0"/>
                <w:sz w:val="32"/>
                <w:szCs w:val="32"/>
              </w:rPr>
              <w:t>附件6</w:t>
            </w:r>
          </w:p>
        </w:tc>
        <w:tc>
          <w:tcPr>
            <w:tcW w:w="122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631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90" w:hRule="atLeast"/>
        </w:trPr>
        <w:tc>
          <w:tcPr>
            <w:tcW w:w="10207" w:type="dxa"/>
            <w:gridSpan w:val="5"/>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国家和省级中小企业公共服务示范平台基本情况表</w:t>
            </w:r>
          </w:p>
        </w:tc>
      </w:tr>
      <w:tr>
        <w:tblPrEx>
          <w:tblCellMar>
            <w:top w:w="0" w:type="dxa"/>
            <w:left w:w="108" w:type="dxa"/>
            <w:bottom w:w="0" w:type="dxa"/>
            <w:right w:w="108" w:type="dxa"/>
          </w:tblCellMar>
        </w:tblPrEx>
        <w:trPr>
          <w:trHeight w:val="450" w:hRule="atLeast"/>
        </w:trPr>
        <w:tc>
          <w:tcPr>
            <w:tcW w:w="10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填报单位：</w:t>
            </w:r>
          </w:p>
        </w:tc>
      </w:tr>
      <w:tr>
        <w:tblPrEx>
          <w:tblCellMar>
            <w:top w:w="0" w:type="dxa"/>
            <w:left w:w="108" w:type="dxa"/>
            <w:bottom w:w="0" w:type="dxa"/>
            <w:right w:w="108" w:type="dxa"/>
          </w:tblCellMar>
        </w:tblPrEx>
        <w:trPr>
          <w:trHeight w:val="870" w:hRule="atLeast"/>
        </w:trPr>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基础建设</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固定资产</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□总资产</w:t>
            </w:r>
            <w:r>
              <w:rPr>
                <w:kern w:val="0"/>
                <w:sz w:val="20"/>
                <w:szCs w:val="20"/>
              </w:rPr>
              <w:t>2000</w:t>
            </w:r>
            <w:r>
              <w:rPr>
                <w:rFonts w:hint="eastAsia" w:ascii="宋体" w:hAnsi="宋体" w:cs="宋体"/>
                <w:kern w:val="0"/>
                <w:sz w:val="20"/>
                <w:szCs w:val="20"/>
              </w:rPr>
              <w:t>万元以上</w:t>
            </w:r>
            <w:r>
              <w:rPr>
                <w:kern w:val="0"/>
                <w:sz w:val="20"/>
                <w:szCs w:val="20"/>
              </w:rPr>
              <w:t xml:space="preserve">                                  </w:t>
            </w:r>
            <w:r>
              <w:rPr>
                <w:rFonts w:hint="eastAsia" w:ascii="宋体" w:hAnsi="宋体" w:cs="宋体"/>
                <w:kern w:val="0"/>
                <w:sz w:val="20"/>
                <w:szCs w:val="20"/>
              </w:rPr>
              <w:t>□总资产</w:t>
            </w:r>
            <w:r>
              <w:rPr>
                <w:kern w:val="0"/>
                <w:sz w:val="20"/>
                <w:szCs w:val="20"/>
              </w:rPr>
              <w:t>1000-2000</w:t>
            </w:r>
            <w:r>
              <w:rPr>
                <w:rFonts w:hint="eastAsia" w:ascii="宋体" w:hAnsi="宋体" w:cs="宋体"/>
                <w:kern w:val="0"/>
                <w:sz w:val="20"/>
                <w:szCs w:val="20"/>
              </w:rPr>
              <w:t>万元</w:t>
            </w:r>
            <w:r>
              <w:rPr>
                <w:kern w:val="0"/>
                <w:sz w:val="20"/>
                <w:szCs w:val="20"/>
              </w:rPr>
              <w:t xml:space="preserve">                                                                                    </w:t>
            </w:r>
            <w:r>
              <w:rPr>
                <w:rFonts w:hint="eastAsia" w:ascii="宋体" w:hAnsi="宋体" w:cs="宋体"/>
                <w:kern w:val="0"/>
                <w:sz w:val="20"/>
                <w:szCs w:val="20"/>
              </w:rPr>
              <w:t>□总资产</w:t>
            </w:r>
            <w:r>
              <w:rPr>
                <w:kern w:val="0"/>
                <w:sz w:val="20"/>
                <w:szCs w:val="20"/>
              </w:rPr>
              <w:t>500-1000</w:t>
            </w:r>
            <w:r>
              <w:rPr>
                <w:rFonts w:hint="eastAsia" w:ascii="宋体" w:hAnsi="宋体" w:cs="宋体"/>
                <w:kern w:val="0"/>
                <w:sz w:val="20"/>
                <w:szCs w:val="20"/>
              </w:rPr>
              <w:t>万元</w:t>
            </w:r>
            <w:r>
              <w:rPr>
                <w:kern w:val="0"/>
                <w:sz w:val="20"/>
                <w:szCs w:val="20"/>
              </w:rPr>
              <w:t xml:space="preserve">                                  </w:t>
            </w:r>
            <w:r>
              <w:rPr>
                <w:rFonts w:hint="eastAsia" w:ascii="宋体" w:hAnsi="宋体" w:cs="宋体"/>
                <w:kern w:val="0"/>
                <w:sz w:val="20"/>
                <w:szCs w:val="20"/>
              </w:rPr>
              <w:t>□总资产</w:t>
            </w:r>
            <w:r>
              <w:rPr>
                <w:kern w:val="0"/>
                <w:sz w:val="20"/>
                <w:szCs w:val="20"/>
              </w:rPr>
              <w:t>300-500</w:t>
            </w:r>
            <w:r>
              <w:rPr>
                <w:rFonts w:hint="eastAsia" w:ascii="宋体" w:hAnsi="宋体" w:cs="宋体"/>
                <w:kern w:val="0"/>
                <w:sz w:val="20"/>
                <w:szCs w:val="20"/>
              </w:rPr>
              <w:t>万元</w:t>
            </w:r>
            <w:r>
              <w:rPr>
                <w:kern w:val="0"/>
                <w:sz w:val="20"/>
                <w:szCs w:val="20"/>
              </w:rPr>
              <w:t xml:space="preserve">                                                                                        </w:t>
            </w:r>
            <w:r>
              <w:rPr>
                <w:rFonts w:hint="eastAsia" w:ascii="宋体" w:hAnsi="宋体" w:cs="宋体"/>
                <w:kern w:val="0"/>
                <w:sz w:val="20"/>
                <w:szCs w:val="20"/>
              </w:rPr>
              <w:t>□总资产</w:t>
            </w:r>
            <w:r>
              <w:rPr>
                <w:kern w:val="0"/>
                <w:sz w:val="20"/>
                <w:szCs w:val="20"/>
              </w:rPr>
              <w:t>300</w:t>
            </w:r>
            <w:r>
              <w:rPr>
                <w:rFonts w:hint="eastAsia" w:ascii="宋体" w:hAnsi="宋体" w:cs="宋体"/>
                <w:kern w:val="0"/>
                <w:sz w:val="20"/>
                <w:szCs w:val="20"/>
              </w:rPr>
              <w:t>万元以下</w:t>
            </w:r>
          </w:p>
        </w:tc>
      </w:tr>
      <w:tr>
        <w:tblPrEx>
          <w:tblCellMar>
            <w:top w:w="0" w:type="dxa"/>
            <w:left w:w="108" w:type="dxa"/>
            <w:bottom w:w="0" w:type="dxa"/>
            <w:right w:w="108" w:type="dxa"/>
          </w:tblCellMar>
        </w:tblPrEx>
        <w:trPr>
          <w:trHeight w:val="675"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团队建设</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□从业人员</w:t>
            </w:r>
            <w:r>
              <w:rPr>
                <w:kern w:val="0"/>
                <w:sz w:val="20"/>
                <w:szCs w:val="20"/>
              </w:rPr>
              <w:t>30</w:t>
            </w:r>
            <w:r>
              <w:rPr>
                <w:rFonts w:hint="eastAsia" w:ascii="宋体" w:hAnsi="宋体" w:cs="宋体"/>
                <w:kern w:val="0"/>
                <w:sz w:val="20"/>
                <w:szCs w:val="20"/>
              </w:rPr>
              <w:t>人以上</w:t>
            </w:r>
            <w:r>
              <w:rPr>
                <w:kern w:val="0"/>
                <w:sz w:val="20"/>
                <w:szCs w:val="20"/>
              </w:rPr>
              <w:t xml:space="preserve">                                       </w:t>
            </w:r>
            <w:r>
              <w:rPr>
                <w:rFonts w:hint="eastAsia" w:ascii="宋体" w:hAnsi="宋体" w:cs="宋体"/>
                <w:kern w:val="0"/>
                <w:sz w:val="20"/>
                <w:szCs w:val="20"/>
              </w:rPr>
              <w:t>□从业人员</w:t>
            </w:r>
            <w:r>
              <w:rPr>
                <w:kern w:val="0"/>
                <w:sz w:val="20"/>
                <w:szCs w:val="20"/>
              </w:rPr>
              <w:t>20-30</w:t>
            </w:r>
            <w:r>
              <w:rPr>
                <w:rFonts w:hint="eastAsia" w:ascii="宋体" w:hAnsi="宋体" w:cs="宋体"/>
                <w:kern w:val="0"/>
                <w:sz w:val="20"/>
                <w:szCs w:val="20"/>
              </w:rPr>
              <w:t>人</w:t>
            </w:r>
            <w:r>
              <w:rPr>
                <w:kern w:val="0"/>
                <w:sz w:val="20"/>
                <w:szCs w:val="20"/>
              </w:rPr>
              <w:t xml:space="preserve">                                           </w:t>
            </w:r>
            <w:r>
              <w:rPr>
                <w:rFonts w:hint="eastAsia" w:ascii="宋体" w:hAnsi="宋体" w:cs="宋体"/>
                <w:kern w:val="0"/>
                <w:sz w:val="20"/>
                <w:szCs w:val="20"/>
              </w:rPr>
              <w:t>□从业人员</w:t>
            </w:r>
            <w:r>
              <w:rPr>
                <w:kern w:val="0"/>
                <w:sz w:val="20"/>
                <w:szCs w:val="20"/>
              </w:rPr>
              <w:t>10-20</w:t>
            </w:r>
            <w:r>
              <w:rPr>
                <w:rFonts w:hint="eastAsia" w:ascii="宋体" w:hAnsi="宋体" w:cs="宋体"/>
                <w:kern w:val="0"/>
                <w:sz w:val="20"/>
                <w:szCs w:val="20"/>
              </w:rPr>
              <w:t>人</w:t>
            </w:r>
            <w:r>
              <w:rPr>
                <w:kern w:val="0"/>
                <w:sz w:val="20"/>
                <w:szCs w:val="20"/>
              </w:rPr>
              <w:t xml:space="preserve">                                          </w:t>
            </w:r>
            <w:r>
              <w:rPr>
                <w:rFonts w:hint="eastAsia" w:ascii="宋体" w:hAnsi="宋体" w:cs="宋体"/>
                <w:kern w:val="0"/>
                <w:sz w:val="20"/>
                <w:szCs w:val="20"/>
              </w:rPr>
              <w:t>□从业人员</w:t>
            </w:r>
            <w:r>
              <w:rPr>
                <w:kern w:val="0"/>
                <w:sz w:val="20"/>
                <w:szCs w:val="20"/>
              </w:rPr>
              <w:t>10</w:t>
            </w:r>
            <w:r>
              <w:rPr>
                <w:rFonts w:hint="eastAsia" w:ascii="宋体" w:hAnsi="宋体" w:cs="宋体"/>
                <w:kern w:val="0"/>
                <w:sz w:val="20"/>
                <w:szCs w:val="20"/>
              </w:rPr>
              <w:t>人以下</w:t>
            </w:r>
            <w:r>
              <w:rPr>
                <w:kern w:val="0"/>
                <w:sz w:val="20"/>
                <w:szCs w:val="20"/>
              </w:rPr>
              <w:t xml:space="preserve"> </w:t>
            </w:r>
          </w:p>
        </w:tc>
      </w:tr>
      <w:tr>
        <w:tblPrEx>
          <w:tblCellMar>
            <w:top w:w="0" w:type="dxa"/>
            <w:left w:w="108" w:type="dxa"/>
            <w:bottom w:w="0" w:type="dxa"/>
            <w:right w:w="108" w:type="dxa"/>
          </w:tblCellMar>
        </w:tblPrEx>
        <w:trPr>
          <w:trHeight w:val="735"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□大专及以上学历和中级及以上技术人员数占总人数的</w:t>
            </w:r>
            <w:r>
              <w:rPr>
                <w:kern w:val="0"/>
                <w:sz w:val="20"/>
                <w:szCs w:val="20"/>
              </w:rPr>
              <w:t>90%</w:t>
            </w:r>
            <w:r>
              <w:rPr>
                <w:rFonts w:hint="eastAsia" w:ascii="宋体" w:hAnsi="宋体" w:cs="宋体"/>
                <w:kern w:val="0"/>
                <w:sz w:val="20"/>
                <w:szCs w:val="20"/>
              </w:rPr>
              <w:t>以上</w:t>
            </w:r>
            <w:r>
              <w:rPr>
                <w:kern w:val="0"/>
                <w:sz w:val="20"/>
                <w:szCs w:val="20"/>
              </w:rPr>
              <w:t xml:space="preserve">                                       </w:t>
            </w:r>
            <w:r>
              <w:rPr>
                <w:rFonts w:hint="eastAsia" w:ascii="宋体" w:hAnsi="宋体" w:cs="宋体"/>
                <w:kern w:val="0"/>
                <w:sz w:val="20"/>
                <w:szCs w:val="20"/>
              </w:rPr>
              <w:t>□大专及以上学历和中级及以上技术人员数占总人数的低于</w:t>
            </w:r>
            <w:r>
              <w:rPr>
                <w:kern w:val="0"/>
                <w:sz w:val="20"/>
                <w:szCs w:val="20"/>
              </w:rPr>
              <w:t>90%</w:t>
            </w:r>
          </w:p>
        </w:tc>
      </w:tr>
      <w:tr>
        <w:tblPrEx>
          <w:tblCellMar>
            <w:top w:w="0" w:type="dxa"/>
            <w:left w:w="108" w:type="dxa"/>
            <w:bottom w:w="0" w:type="dxa"/>
            <w:right w:w="108" w:type="dxa"/>
          </w:tblCellMar>
        </w:tblPrEx>
        <w:trPr>
          <w:trHeight w:val="660"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服务制度</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□服务内容公开</w:t>
            </w:r>
            <w:r>
              <w:rPr>
                <w:kern w:val="0"/>
                <w:sz w:val="20"/>
                <w:szCs w:val="20"/>
              </w:rPr>
              <w:t xml:space="preserve">                     </w:t>
            </w:r>
            <w:r>
              <w:rPr>
                <w:rFonts w:hint="eastAsia" w:ascii="宋体" w:hAnsi="宋体" w:cs="宋体"/>
                <w:kern w:val="0"/>
                <w:sz w:val="20"/>
                <w:szCs w:val="20"/>
              </w:rPr>
              <w:t>□服务流程公开</w:t>
            </w:r>
            <w:r>
              <w:rPr>
                <w:kern w:val="0"/>
                <w:sz w:val="20"/>
                <w:szCs w:val="20"/>
              </w:rPr>
              <w:t xml:space="preserve">                         </w:t>
            </w:r>
            <w:r>
              <w:rPr>
                <w:rFonts w:hint="eastAsia" w:ascii="宋体" w:hAnsi="宋体" w:cs="宋体"/>
                <w:kern w:val="0"/>
                <w:sz w:val="20"/>
                <w:szCs w:val="20"/>
              </w:rPr>
              <w:t>□服务标准公开</w:t>
            </w:r>
            <w:r>
              <w:rPr>
                <w:kern w:val="0"/>
                <w:sz w:val="20"/>
                <w:szCs w:val="20"/>
              </w:rPr>
              <w:t xml:space="preserve">                                              </w:t>
            </w:r>
            <w:r>
              <w:rPr>
                <w:rFonts w:hint="eastAsia" w:ascii="宋体" w:hAnsi="宋体" w:cs="宋体"/>
                <w:kern w:val="0"/>
                <w:sz w:val="20"/>
                <w:szCs w:val="20"/>
              </w:rPr>
              <w:t>□服务收费公开</w:t>
            </w:r>
            <w:r>
              <w:rPr>
                <w:kern w:val="0"/>
                <w:sz w:val="20"/>
                <w:szCs w:val="20"/>
              </w:rPr>
              <w:t xml:space="preserve">                     </w:t>
            </w:r>
            <w:r>
              <w:rPr>
                <w:rFonts w:hint="eastAsia" w:ascii="宋体" w:hAnsi="宋体" w:cs="宋体"/>
                <w:kern w:val="0"/>
                <w:sz w:val="20"/>
                <w:szCs w:val="20"/>
              </w:rPr>
              <w:t>□服务时间公开</w:t>
            </w:r>
            <w:r>
              <w:rPr>
                <w:kern w:val="0"/>
                <w:sz w:val="20"/>
                <w:szCs w:val="20"/>
              </w:rPr>
              <w:t xml:space="preserve">                          </w:t>
            </w:r>
            <w:r>
              <w:rPr>
                <w:rFonts w:hint="eastAsia" w:ascii="宋体" w:hAnsi="宋体" w:cs="宋体"/>
                <w:kern w:val="0"/>
                <w:sz w:val="20"/>
                <w:szCs w:val="20"/>
              </w:rPr>
              <w:t>（此项可多选）</w:t>
            </w:r>
          </w:p>
        </w:tc>
      </w:tr>
      <w:tr>
        <w:tblPrEx>
          <w:tblCellMar>
            <w:top w:w="0" w:type="dxa"/>
            <w:left w:w="108" w:type="dxa"/>
            <w:bottom w:w="0" w:type="dxa"/>
            <w:right w:w="108" w:type="dxa"/>
          </w:tblCellMar>
        </w:tblPrEx>
        <w:trPr>
          <w:trHeight w:val="735"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□收费标准符合国家要求，对小型微型企业的服务收费有相应的优惠规定，提供的公益性服务或低收费服务占到总服务量的</w:t>
            </w:r>
            <w:r>
              <w:rPr>
                <w:kern w:val="0"/>
                <w:sz w:val="20"/>
                <w:szCs w:val="20"/>
              </w:rPr>
              <w:t>20%</w:t>
            </w:r>
            <w:r>
              <w:rPr>
                <w:rFonts w:hint="eastAsia" w:ascii="宋体" w:hAnsi="宋体" w:cs="宋体"/>
                <w:kern w:val="0"/>
                <w:sz w:val="20"/>
                <w:szCs w:val="20"/>
              </w:rPr>
              <w:t>以上</w:t>
            </w:r>
            <w:r>
              <w:rPr>
                <w:kern w:val="0"/>
                <w:sz w:val="20"/>
                <w:szCs w:val="20"/>
              </w:rPr>
              <w:t xml:space="preserve"> </w:t>
            </w:r>
            <w:r>
              <w:rPr>
                <w:rFonts w:hint="eastAsia" w:ascii="宋体" w:hAnsi="宋体" w:cs="宋体"/>
                <w:kern w:val="0"/>
                <w:sz w:val="20"/>
                <w:szCs w:val="20"/>
              </w:rPr>
              <w:t>□没有规定</w:t>
            </w:r>
          </w:p>
        </w:tc>
      </w:tr>
      <w:tr>
        <w:tblPrEx>
          <w:tblCellMar>
            <w:top w:w="0" w:type="dxa"/>
            <w:left w:w="108" w:type="dxa"/>
            <w:bottom w:w="0" w:type="dxa"/>
            <w:right w:w="108" w:type="dxa"/>
          </w:tblCellMar>
        </w:tblPrEx>
        <w:trPr>
          <w:trHeight w:val="660" w:hRule="atLeast"/>
        </w:trPr>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服务能力</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规划计划</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□平台有明确的发展规划</w:t>
            </w:r>
            <w:r>
              <w:rPr>
                <w:kern w:val="0"/>
                <w:sz w:val="20"/>
                <w:szCs w:val="20"/>
              </w:rPr>
              <w:t xml:space="preserve">                             </w:t>
            </w:r>
            <w:r>
              <w:rPr>
                <w:rFonts w:hint="eastAsia" w:ascii="宋体" w:hAnsi="宋体" w:cs="宋体"/>
                <w:kern w:val="0"/>
                <w:sz w:val="20"/>
                <w:szCs w:val="20"/>
              </w:rPr>
              <w:t>□平台有明确的年度服务目标</w:t>
            </w:r>
            <w:r>
              <w:rPr>
                <w:kern w:val="0"/>
                <w:sz w:val="20"/>
                <w:szCs w:val="20"/>
              </w:rPr>
              <w:t xml:space="preserve">                                      </w:t>
            </w:r>
            <w:r>
              <w:rPr>
                <w:rFonts w:hint="eastAsia" w:ascii="宋体" w:hAnsi="宋体" w:cs="宋体"/>
                <w:kern w:val="0"/>
                <w:sz w:val="20"/>
                <w:szCs w:val="20"/>
              </w:rPr>
              <w:t>□平台保障措施科学合理</w:t>
            </w:r>
          </w:p>
        </w:tc>
      </w:tr>
      <w:tr>
        <w:tblPrEx>
          <w:tblCellMar>
            <w:top w:w="0" w:type="dxa"/>
            <w:left w:w="108" w:type="dxa"/>
            <w:bottom w:w="0" w:type="dxa"/>
            <w:right w:w="108" w:type="dxa"/>
          </w:tblCellMar>
        </w:tblPrEx>
        <w:trPr>
          <w:trHeight w:val="675"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服务创新</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□平台积极探索建设方式和发展模式，推动</w:t>
            </w:r>
            <w:r>
              <w:rPr>
                <w:kern w:val="0"/>
                <w:sz w:val="20"/>
                <w:szCs w:val="20"/>
              </w:rPr>
              <w:t>“</w:t>
            </w:r>
            <w:r>
              <w:rPr>
                <w:rFonts w:hint="eastAsia" w:ascii="宋体" w:hAnsi="宋体" w:cs="宋体"/>
                <w:kern w:val="0"/>
                <w:sz w:val="20"/>
                <w:szCs w:val="20"/>
              </w:rPr>
              <w:t>互联网</w:t>
            </w:r>
            <w:r>
              <w:rPr>
                <w:kern w:val="0"/>
                <w:sz w:val="20"/>
                <w:szCs w:val="20"/>
              </w:rPr>
              <w:t>+”</w:t>
            </w:r>
            <w:r>
              <w:rPr>
                <w:rFonts w:hint="eastAsia" w:ascii="宋体" w:hAnsi="宋体" w:cs="宋体"/>
                <w:kern w:val="0"/>
                <w:sz w:val="20"/>
                <w:szCs w:val="20"/>
              </w:rPr>
              <w:t>中小企业公共服务体系建设，服务资源集聚广、服务水平高、服务品牌影响力大。</w:t>
            </w:r>
          </w:p>
        </w:tc>
      </w:tr>
      <w:tr>
        <w:tblPrEx>
          <w:tblCellMar>
            <w:top w:w="0" w:type="dxa"/>
            <w:left w:w="108" w:type="dxa"/>
            <w:bottom w:w="0" w:type="dxa"/>
            <w:right w:w="108" w:type="dxa"/>
          </w:tblCellMar>
        </w:tblPrEx>
        <w:trPr>
          <w:trHeight w:val="645"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平台资质</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□平台具有国家级资质证书</w:t>
            </w:r>
            <w:r>
              <w:rPr>
                <w:kern w:val="0"/>
                <w:sz w:val="20"/>
                <w:szCs w:val="20"/>
              </w:rPr>
              <w:t xml:space="preserve">                         </w:t>
            </w:r>
            <w:r>
              <w:rPr>
                <w:rFonts w:hint="eastAsia" w:ascii="宋体" w:hAnsi="宋体" w:cs="宋体"/>
                <w:kern w:val="0"/>
                <w:sz w:val="20"/>
                <w:szCs w:val="20"/>
              </w:rPr>
              <w:t>□平台具有省级资质证书</w:t>
            </w:r>
            <w:r>
              <w:rPr>
                <w:kern w:val="0"/>
                <w:sz w:val="20"/>
                <w:szCs w:val="20"/>
              </w:rPr>
              <w:t xml:space="preserve">                                    </w:t>
            </w:r>
            <w:r>
              <w:rPr>
                <w:rFonts w:hint="eastAsia" w:ascii="宋体" w:hAnsi="宋体" w:cs="宋体"/>
                <w:kern w:val="0"/>
                <w:sz w:val="20"/>
                <w:szCs w:val="20"/>
              </w:rPr>
              <w:t>□平台具有省级以下资质证书</w:t>
            </w:r>
          </w:p>
        </w:tc>
      </w:tr>
      <w:tr>
        <w:tblPrEx>
          <w:tblCellMar>
            <w:top w:w="0" w:type="dxa"/>
            <w:left w:w="108" w:type="dxa"/>
            <w:bottom w:w="0" w:type="dxa"/>
            <w:right w:w="108" w:type="dxa"/>
          </w:tblCellMar>
        </w:tblPrEx>
        <w:trPr>
          <w:trHeight w:val="765"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年服务企业数</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r>
              <w:rPr>
                <w:kern w:val="0"/>
                <w:sz w:val="20"/>
                <w:szCs w:val="20"/>
              </w:rPr>
              <w:t>400</w:t>
            </w:r>
            <w:r>
              <w:rPr>
                <w:rFonts w:hint="eastAsia" w:ascii="宋体" w:hAnsi="宋体" w:cs="宋体"/>
                <w:kern w:val="0"/>
                <w:sz w:val="20"/>
                <w:szCs w:val="20"/>
              </w:rPr>
              <w:t>家以上</w:t>
            </w:r>
            <w:r>
              <w:rPr>
                <w:kern w:val="0"/>
                <w:sz w:val="20"/>
                <w:szCs w:val="20"/>
              </w:rPr>
              <w:t xml:space="preserve">        </w:t>
            </w:r>
            <w:r>
              <w:rPr>
                <w:rFonts w:hint="eastAsia" w:ascii="宋体" w:hAnsi="宋体" w:cs="宋体"/>
                <w:kern w:val="0"/>
                <w:sz w:val="20"/>
                <w:szCs w:val="20"/>
              </w:rPr>
              <w:t>□</w:t>
            </w:r>
            <w:r>
              <w:rPr>
                <w:kern w:val="0"/>
                <w:sz w:val="20"/>
                <w:szCs w:val="20"/>
              </w:rPr>
              <w:t>300</w:t>
            </w:r>
            <w:r>
              <w:rPr>
                <w:rFonts w:hint="eastAsia" w:ascii="宋体" w:hAnsi="宋体" w:cs="宋体"/>
                <w:kern w:val="0"/>
                <w:sz w:val="20"/>
                <w:szCs w:val="20"/>
              </w:rPr>
              <w:t>至</w:t>
            </w:r>
            <w:r>
              <w:rPr>
                <w:kern w:val="0"/>
                <w:sz w:val="20"/>
                <w:szCs w:val="20"/>
              </w:rPr>
              <w:t>400</w:t>
            </w:r>
            <w:r>
              <w:rPr>
                <w:rFonts w:hint="eastAsia" w:ascii="宋体" w:hAnsi="宋体" w:cs="宋体"/>
                <w:kern w:val="0"/>
                <w:sz w:val="20"/>
                <w:szCs w:val="20"/>
              </w:rPr>
              <w:t>家</w:t>
            </w:r>
            <w:r>
              <w:rPr>
                <w:kern w:val="0"/>
                <w:sz w:val="20"/>
                <w:szCs w:val="20"/>
              </w:rPr>
              <w:t xml:space="preserve">              </w:t>
            </w:r>
            <w:r>
              <w:rPr>
                <w:rFonts w:hint="eastAsia" w:ascii="宋体" w:hAnsi="宋体" w:cs="宋体"/>
                <w:kern w:val="0"/>
                <w:sz w:val="20"/>
                <w:szCs w:val="20"/>
              </w:rPr>
              <w:t>□</w:t>
            </w:r>
            <w:r>
              <w:rPr>
                <w:kern w:val="0"/>
                <w:sz w:val="20"/>
                <w:szCs w:val="20"/>
              </w:rPr>
              <w:t>200</w:t>
            </w:r>
            <w:r>
              <w:rPr>
                <w:rFonts w:hint="eastAsia" w:ascii="宋体" w:hAnsi="宋体" w:cs="宋体"/>
                <w:kern w:val="0"/>
                <w:sz w:val="20"/>
                <w:szCs w:val="20"/>
              </w:rPr>
              <w:t>至</w:t>
            </w:r>
            <w:r>
              <w:rPr>
                <w:kern w:val="0"/>
                <w:sz w:val="20"/>
                <w:szCs w:val="20"/>
              </w:rPr>
              <w:t>300</w:t>
            </w:r>
            <w:r>
              <w:rPr>
                <w:rFonts w:hint="eastAsia" w:ascii="宋体" w:hAnsi="宋体" w:cs="宋体"/>
                <w:kern w:val="0"/>
                <w:sz w:val="20"/>
                <w:szCs w:val="20"/>
              </w:rPr>
              <w:t>家</w:t>
            </w:r>
            <w:r>
              <w:rPr>
                <w:kern w:val="0"/>
                <w:sz w:val="20"/>
                <w:szCs w:val="20"/>
              </w:rPr>
              <w:t xml:space="preserve">            </w:t>
            </w:r>
            <w:r>
              <w:rPr>
                <w:rFonts w:hint="eastAsia" w:ascii="宋体" w:hAnsi="宋体" w:cs="宋体"/>
                <w:kern w:val="0"/>
                <w:sz w:val="20"/>
                <w:szCs w:val="20"/>
              </w:rPr>
              <w:t>□</w:t>
            </w:r>
            <w:r>
              <w:rPr>
                <w:kern w:val="0"/>
                <w:sz w:val="20"/>
                <w:szCs w:val="20"/>
              </w:rPr>
              <w:t>100</w:t>
            </w:r>
            <w:r>
              <w:rPr>
                <w:rFonts w:hint="eastAsia" w:ascii="宋体" w:hAnsi="宋体" w:cs="宋体"/>
                <w:kern w:val="0"/>
                <w:sz w:val="20"/>
                <w:szCs w:val="20"/>
              </w:rPr>
              <w:t>至</w:t>
            </w:r>
            <w:r>
              <w:rPr>
                <w:kern w:val="0"/>
                <w:sz w:val="20"/>
                <w:szCs w:val="20"/>
              </w:rPr>
              <w:t>200</w:t>
            </w:r>
            <w:r>
              <w:rPr>
                <w:rFonts w:hint="eastAsia" w:ascii="宋体" w:hAnsi="宋体" w:cs="宋体"/>
                <w:kern w:val="0"/>
                <w:sz w:val="20"/>
                <w:szCs w:val="20"/>
              </w:rPr>
              <w:t>家</w:t>
            </w:r>
            <w:r>
              <w:rPr>
                <w:kern w:val="0"/>
                <w:sz w:val="20"/>
                <w:szCs w:val="20"/>
              </w:rPr>
              <w:t xml:space="preserve">                                                       </w:t>
            </w:r>
            <w:r>
              <w:rPr>
                <w:rFonts w:hint="eastAsia" w:ascii="宋体" w:hAnsi="宋体" w:cs="宋体"/>
                <w:kern w:val="0"/>
                <w:sz w:val="20"/>
                <w:szCs w:val="20"/>
              </w:rPr>
              <w:t>□</w:t>
            </w:r>
            <w:r>
              <w:rPr>
                <w:kern w:val="0"/>
                <w:sz w:val="20"/>
                <w:szCs w:val="20"/>
              </w:rPr>
              <w:t>50</w:t>
            </w:r>
            <w:r>
              <w:rPr>
                <w:rFonts w:hint="eastAsia" w:ascii="宋体" w:hAnsi="宋体" w:cs="宋体"/>
                <w:kern w:val="0"/>
                <w:sz w:val="20"/>
                <w:szCs w:val="20"/>
              </w:rPr>
              <w:t>至</w:t>
            </w:r>
            <w:r>
              <w:rPr>
                <w:kern w:val="0"/>
                <w:sz w:val="20"/>
                <w:szCs w:val="20"/>
              </w:rPr>
              <w:t>100</w:t>
            </w:r>
            <w:r>
              <w:rPr>
                <w:rFonts w:hint="eastAsia" w:ascii="宋体" w:hAnsi="宋体" w:cs="宋体"/>
                <w:kern w:val="0"/>
                <w:sz w:val="20"/>
                <w:szCs w:val="20"/>
              </w:rPr>
              <w:t>家</w:t>
            </w:r>
            <w:r>
              <w:rPr>
                <w:kern w:val="0"/>
                <w:sz w:val="20"/>
                <w:szCs w:val="20"/>
              </w:rPr>
              <w:t xml:space="preserve">        </w:t>
            </w:r>
            <w:r>
              <w:rPr>
                <w:rFonts w:hint="eastAsia" w:ascii="宋体" w:hAnsi="宋体" w:cs="宋体"/>
                <w:kern w:val="0"/>
                <w:sz w:val="20"/>
                <w:szCs w:val="20"/>
              </w:rPr>
              <w:t>□</w:t>
            </w:r>
            <w:r>
              <w:rPr>
                <w:kern w:val="0"/>
                <w:sz w:val="20"/>
                <w:szCs w:val="20"/>
              </w:rPr>
              <w:t>50</w:t>
            </w:r>
            <w:r>
              <w:rPr>
                <w:rFonts w:hint="eastAsia" w:ascii="宋体" w:hAnsi="宋体" w:cs="宋体"/>
                <w:kern w:val="0"/>
                <w:sz w:val="20"/>
                <w:szCs w:val="20"/>
              </w:rPr>
              <w:t>家以下</w:t>
            </w:r>
          </w:p>
        </w:tc>
      </w:tr>
      <w:tr>
        <w:tblPrEx>
          <w:tblCellMar>
            <w:top w:w="0" w:type="dxa"/>
            <w:left w:w="108" w:type="dxa"/>
            <w:bottom w:w="0" w:type="dxa"/>
            <w:right w:w="108" w:type="dxa"/>
          </w:tblCellMar>
        </w:tblPrEx>
        <w:trPr>
          <w:trHeight w:val="540"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年服务收入</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r>
              <w:rPr>
                <w:kern w:val="0"/>
                <w:sz w:val="20"/>
                <w:szCs w:val="20"/>
              </w:rPr>
              <w:t>300</w:t>
            </w:r>
            <w:r>
              <w:rPr>
                <w:rFonts w:hint="eastAsia" w:ascii="宋体" w:hAnsi="宋体" w:cs="宋体"/>
                <w:kern w:val="0"/>
                <w:sz w:val="20"/>
                <w:szCs w:val="20"/>
              </w:rPr>
              <w:t>万元以上</w:t>
            </w:r>
            <w:r>
              <w:rPr>
                <w:kern w:val="0"/>
                <w:sz w:val="20"/>
                <w:szCs w:val="20"/>
              </w:rPr>
              <w:t xml:space="preserve">          </w:t>
            </w:r>
            <w:r>
              <w:rPr>
                <w:rFonts w:hint="eastAsia" w:ascii="宋体" w:hAnsi="宋体" w:cs="宋体"/>
                <w:kern w:val="0"/>
                <w:sz w:val="20"/>
                <w:szCs w:val="20"/>
              </w:rPr>
              <w:t>□</w:t>
            </w:r>
            <w:r>
              <w:rPr>
                <w:kern w:val="0"/>
                <w:sz w:val="20"/>
                <w:szCs w:val="20"/>
              </w:rPr>
              <w:t>200-300</w:t>
            </w:r>
            <w:r>
              <w:rPr>
                <w:rFonts w:hint="eastAsia" w:ascii="宋体" w:hAnsi="宋体" w:cs="宋体"/>
                <w:kern w:val="0"/>
                <w:sz w:val="20"/>
                <w:szCs w:val="20"/>
              </w:rPr>
              <w:t>万元</w:t>
            </w:r>
            <w:r>
              <w:rPr>
                <w:kern w:val="0"/>
                <w:sz w:val="20"/>
                <w:szCs w:val="20"/>
              </w:rPr>
              <w:t xml:space="preserve">        </w:t>
            </w:r>
            <w:r>
              <w:rPr>
                <w:rFonts w:hint="eastAsia" w:ascii="宋体" w:hAnsi="宋体" w:cs="宋体"/>
                <w:kern w:val="0"/>
                <w:sz w:val="20"/>
                <w:szCs w:val="20"/>
              </w:rPr>
              <w:t>□</w:t>
            </w:r>
            <w:r>
              <w:rPr>
                <w:kern w:val="0"/>
                <w:sz w:val="20"/>
                <w:szCs w:val="20"/>
              </w:rPr>
              <w:t>100-200</w:t>
            </w:r>
            <w:r>
              <w:rPr>
                <w:rFonts w:hint="eastAsia" w:ascii="宋体" w:hAnsi="宋体" w:cs="宋体"/>
                <w:kern w:val="0"/>
                <w:sz w:val="20"/>
                <w:szCs w:val="20"/>
              </w:rPr>
              <w:t>万元</w:t>
            </w:r>
            <w:r>
              <w:rPr>
                <w:kern w:val="0"/>
                <w:sz w:val="20"/>
                <w:szCs w:val="20"/>
              </w:rPr>
              <w:t xml:space="preserve">                     </w:t>
            </w:r>
            <w:r>
              <w:rPr>
                <w:rFonts w:hint="eastAsia" w:ascii="宋体" w:hAnsi="宋体" w:cs="宋体"/>
                <w:kern w:val="0"/>
                <w:sz w:val="20"/>
                <w:szCs w:val="20"/>
              </w:rPr>
              <w:t>□</w:t>
            </w:r>
            <w:r>
              <w:rPr>
                <w:kern w:val="0"/>
                <w:sz w:val="20"/>
                <w:szCs w:val="20"/>
              </w:rPr>
              <w:t>100</w:t>
            </w:r>
            <w:r>
              <w:rPr>
                <w:rFonts w:hint="eastAsia" w:ascii="宋体" w:hAnsi="宋体" w:cs="宋体"/>
                <w:kern w:val="0"/>
                <w:sz w:val="20"/>
                <w:szCs w:val="20"/>
              </w:rPr>
              <w:t>万元以下</w:t>
            </w:r>
          </w:p>
        </w:tc>
      </w:tr>
      <w:tr>
        <w:tblPrEx>
          <w:tblCellMar>
            <w:top w:w="0" w:type="dxa"/>
            <w:left w:w="108" w:type="dxa"/>
            <w:bottom w:w="0" w:type="dxa"/>
            <w:right w:w="108" w:type="dxa"/>
          </w:tblCellMar>
        </w:tblPrEx>
        <w:trPr>
          <w:trHeight w:val="510"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平台示范带动作用</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合作或带动专业服务机构（资源）</w:t>
            </w:r>
            <w:r>
              <w:rPr>
                <w:kern w:val="0"/>
                <w:sz w:val="20"/>
                <w:szCs w:val="20"/>
              </w:rPr>
              <w:t>_______</w:t>
            </w:r>
            <w:r>
              <w:rPr>
                <w:rFonts w:hint="eastAsia" w:ascii="宋体" w:hAnsi="宋体" w:cs="宋体"/>
                <w:kern w:val="0"/>
                <w:sz w:val="20"/>
                <w:szCs w:val="20"/>
              </w:rPr>
              <w:t>家</w:t>
            </w:r>
            <w:r>
              <w:rPr>
                <w:kern w:val="0"/>
                <w:sz w:val="20"/>
                <w:szCs w:val="20"/>
              </w:rPr>
              <w:t xml:space="preserve"> </w:t>
            </w:r>
          </w:p>
        </w:tc>
      </w:tr>
      <w:tr>
        <w:tblPrEx>
          <w:tblCellMar>
            <w:top w:w="0" w:type="dxa"/>
            <w:left w:w="108" w:type="dxa"/>
            <w:bottom w:w="0" w:type="dxa"/>
            <w:right w:w="108" w:type="dxa"/>
          </w:tblCellMar>
        </w:tblPrEx>
        <w:trPr>
          <w:trHeight w:val="615" w:hRule="atLeast"/>
        </w:trPr>
        <w:tc>
          <w:tcPr>
            <w:tcW w:w="56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服务业绩</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服务功能</w:t>
            </w:r>
          </w:p>
        </w:tc>
        <w:tc>
          <w:tcPr>
            <w:tcW w:w="190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信息服务</w:t>
            </w:r>
          </w:p>
        </w:tc>
        <w:tc>
          <w:tcPr>
            <w:tcW w:w="6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年发布信息</w:t>
            </w:r>
            <w:r>
              <w:rPr>
                <w:kern w:val="0"/>
                <w:sz w:val="20"/>
                <w:szCs w:val="20"/>
              </w:rPr>
              <w:t>_______</w:t>
            </w:r>
            <w:r>
              <w:rPr>
                <w:rFonts w:hint="eastAsia" w:ascii="宋体" w:hAnsi="宋体" w:cs="宋体"/>
                <w:kern w:val="0"/>
                <w:sz w:val="20"/>
                <w:szCs w:val="20"/>
              </w:rPr>
              <w:t>条</w:t>
            </w:r>
            <w:r>
              <w:rPr>
                <w:kern w:val="0"/>
                <w:sz w:val="20"/>
                <w:szCs w:val="20"/>
              </w:rPr>
              <w:t xml:space="preserve">            </w:t>
            </w:r>
            <w:r>
              <w:rPr>
                <w:rFonts w:hint="eastAsia" w:ascii="宋体" w:hAnsi="宋体" w:cs="宋体"/>
                <w:kern w:val="0"/>
                <w:sz w:val="20"/>
                <w:szCs w:val="20"/>
              </w:rPr>
              <w:t>开展服务活动</w:t>
            </w:r>
            <w:r>
              <w:rPr>
                <w:kern w:val="0"/>
                <w:sz w:val="20"/>
                <w:szCs w:val="20"/>
              </w:rPr>
              <w:t>_______</w:t>
            </w:r>
            <w:r>
              <w:rPr>
                <w:rFonts w:hint="eastAsia" w:ascii="宋体" w:hAnsi="宋体" w:cs="宋体"/>
                <w:kern w:val="0"/>
                <w:sz w:val="20"/>
                <w:szCs w:val="20"/>
              </w:rPr>
              <w:t>场次</w:t>
            </w:r>
            <w:r>
              <w:rPr>
                <w:kern w:val="0"/>
                <w:sz w:val="20"/>
                <w:szCs w:val="20"/>
              </w:rPr>
              <w:t xml:space="preserve">                                     </w:t>
            </w:r>
            <w:r>
              <w:rPr>
                <w:rFonts w:hint="eastAsia" w:ascii="宋体" w:hAnsi="宋体" w:cs="宋体"/>
                <w:kern w:val="0"/>
                <w:sz w:val="20"/>
                <w:szCs w:val="20"/>
              </w:rPr>
              <w:t>服务企业</w:t>
            </w:r>
            <w:r>
              <w:rPr>
                <w:kern w:val="0"/>
                <w:sz w:val="20"/>
                <w:szCs w:val="20"/>
              </w:rPr>
              <w:t>_______</w:t>
            </w:r>
            <w:r>
              <w:rPr>
                <w:rFonts w:hint="eastAsia" w:ascii="宋体" w:hAnsi="宋体" w:cs="宋体"/>
                <w:kern w:val="0"/>
                <w:sz w:val="20"/>
                <w:szCs w:val="20"/>
              </w:rPr>
              <w:t>家</w:t>
            </w:r>
            <w:r>
              <w:rPr>
                <w:kern w:val="0"/>
                <w:sz w:val="20"/>
                <w:szCs w:val="20"/>
              </w:rPr>
              <w:t xml:space="preserve">                </w:t>
            </w:r>
            <w:r>
              <w:rPr>
                <w:rFonts w:hint="eastAsia" w:ascii="宋体" w:hAnsi="宋体" w:cs="宋体"/>
                <w:kern w:val="0"/>
                <w:sz w:val="20"/>
                <w:szCs w:val="20"/>
              </w:rPr>
              <w:t>服务人数</w:t>
            </w:r>
            <w:r>
              <w:rPr>
                <w:kern w:val="0"/>
                <w:sz w:val="20"/>
                <w:szCs w:val="20"/>
              </w:rPr>
              <w:t>_______</w:t>
            </w:r>
            <w:r>
              <w:rPr>
                <w:rFonts w:hint="eastAsia" w:ascii="宋体" w:hAnsi="宋体" w:cs="宋体"/>
                <w:kern w:val="0"/>
                <w:sz w:val="20"/>
                <w:szCs w:val="20"/>
              </w:rPr>
              <w:t>人次</w:t>
            </w:r>
            <w:r>
              <w:rPr>
                <w:kern w:val="0"/>
                <w:sz w:val="20"/>
                <w:szCs w:val="20"/>
              </w:rPr>
              <w:t xml:space="preserve"> </w:t>
            </w:r>
          </w:p>
        </w:tc>
      </w:tr>
      <w:tr>
        <w:tblPrEx>
          <w:tblCellMar>
            <w:top w:w="0" w:type="dxa"/>
            <w:left w:w="108" w:type="dxa"/>
            <w:bottom w:w="0" w:type="dxa"/>
            <w:right w:w="108" w:type="dxa"/>
          </w:tblCellMar>
        </w:tblPrEx>
        <w:trPr>
          <w:trHeight w:val="60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0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技术服务</w:t>
            </w:r>
            <w:r>
              <w:rPr>
                <w:kern w:val="0"/>
                <w:sz w:val="20"/>
                <w:szCs w:val="20"/>
              </w:rPr>
              <w:t xml:space="preserve"> </w:t>
            </w:r>
          </w:p>
        </w:tc>
        <w:tc>
          <w:tcPr>
            <w:tcW w:w="6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年提供检测服务</w:t>
            </w:r>
            <w:r>
              <w:rPr>
                <w:kern w:val="0"/>
                <w:sz w:val="20"/>
                <w:szCs w:val="20"/>
              </w:rPr>
              <w:t>_______</w:t>
            </w:r>
            <w:r>
              <w:rPr>
                <w:rFonts w:hint="eastAsia" w:ascii="宋体" w:hAnsi="宋体" w:cs="宋体"/>
                <w:kern w:val="0"/>
                <w:sz w:val="20"/>
                <w:szCs w:val="20"/>
              </w:rPr>
              <w:t>批次</w:t>
            </w:r>
            <w:r>
              <w:rPr>
                <w:kern w:val="0"/>
                <w:sz w:val="20"/>
                <w:szCs w:val="20"/>
              </w:rPr>
              <w:t xml:space="preserve">  </w:t>
            </w:r>
            <w:r>
              <w:rPr>
                <w:rFonts w:hint="eastAsia" w:ascii="宋体" w:hAnsi="宋体" w:cs="宋体"/>
                <w:kern w:val="0"/>
                <w:sz w:val="20"/>
                <w:szCs w:val="20"/>
              </w:rPr>
              <w:t>开展技术对接活动</w:t>
            </w:r>
            <w:r>
              <w:rPr>
                <w:kern w:val="0"/>
                <w:sz w:val="20"/>
                <w:szCs w:val="20"/>
              </w:rPr>
              <w:t>_______</w:t>
            </w:r>
            <w:r>
              <w:rPr>
                <w:rFonts w:hint="eastAsia" w:ascii="宋体" w:hAnsi="宋体" w:cs="宋体"/>
                <w:kern w:val="0"/>
                <w:sz w:val="20"/>
                <w:szCs w:val="20"/>
              </w:rPr>
              <w:t>场次</w:t>
            </w:r>
            <w:r>
              <w:rPr>
                <w:kern w:val="0"/>
                <w:sz w:val="20"/>
                <w:szCs w:val="20"/>
              </w:rPr>
              <w:t xml:space="preserve">                   </w:t>
            </w:r>
            <w:r>
              <w:rPr>
                <w:rFonts w:hint="eastAsia" w:ascii="宋体" w:hAnsi="宋体" w:cs="宋体"/>
                <w:kern w:val="0"/>
                <w:sz w:val="20"/>
                <w:szCs w:val="20"/>
              </w:rPr>
              <w:t>服务企业</w:t>
            </w:r>
            <w:r>
              <w:rPr>
                <w:kern w:val="0"/>
                <w:sz w:val="20"/>
                <w:szCs w:val="20"/>
              </w:rPr>
              <w:t>_______</w:t>
            </w:r>
            <w:r>
              <w:rPr>
                <w:rFonts w:hint="eastAsia" w:ascii="宋体" w:hAnsi="宋体" w:cs="宋体"/>
                <w:kern w:val="0"/>
                <w:sz w:val="20"/>
                <w:szCs w:val="20"/>
              </w:rPr>
              <w:t>家</w:t>
            </w:r>
            <w:r>
              <w:rPr>
                <w:kern w:val="0"/>
                <w:sz w:val="20"/>
                <w:szCs w:val="20"/>
              </w:rPr>
              <w:t xml:space="preserve"> </w:t>
            </w:r>
          </w:p>
        </w:tc>
      </w:tr>
      <w:tr>
        <w:tblPrEx>
          <w:tblCellMar>
            <w:top w:w="0" w:type="dxa"/>
            <w:left w:w="108" w:type="dxa"/>
            <w:bottom w:w="0" w:type="dxa"/>
            <w:right w:w="108" w:type="dxa"/>
          </w:tblCellMar>
        </w:tblPrEx>
        <w:trPr>
          <w:trHeight w:val="54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0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创业服务</w:t>
            </w:r>
          </w:p>
        </w:tc>
        <w:tc>
          <w:tcPr>
            <w:tcW w:w="6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年开展创业项目洽谈、市场推介活动</w:t>
            </w:r>
            <w:r>
              <w:rPr>
                <w:kern w:val="0"/>
                <w:sz w:val="20"/>
                <w:szCs w:val="20"/>
              </w:rPr>
              <w:t>_______</w:t>
            </w:r>
            <w:r>
              <w:rPr>
                <w:rFonts w:hint="eastAsia" w:ascii="宋体" w:hAnsi="宋体" w:cs="宋体"/>
                <w:kern w:val="0"/>
                <w:sz w:val="20"/>
                <w:szCs w:val="20"/>
              </w:rPr>
              <w:t>次</w:t>
            </w:r>
            <w:r>
              <w:rPr>
                <w:kern w:val="0"/>
                <w:sz w:val="20"/>
                <w:szCs w:val="20"/>
              </w:rPr>
              <w:t xml:space="preserve">                                        </w:t>
            </w:r>
            <w:r>
              <w:rPr>
                <w:rFonts w:hint="eastAsia" w:ascii="宋体" w:hAnsi="宋体" w:cs="宋体"/>
                <w:kern w:val="0"/>
                <w:sz w:val="20"/>
                <w:szCs w:val="20"/>
              </w:rPr>
              <w:t>年服务企业</w:t>
            </w:r>
            <w:r>
              <w:rPr>
                <w:kern w:val="0"/>
                <w:sz w:val="20"/>
                <w:szCs w:val="20"/>
              </w:rPr>
              <w:t>_______</w:t>
            </w:r>
            <w:r>
              <w:rPr>
                <w:rFonts w:hint="eastAsia" w:ascii="宋体" w:hAnsi="宋体" w:cs="宋体"/>
                <w:kern w:val="0"/>
                <w:sz w:val="20"/>
                <w:szCs w:val="20"/>
              </w:rPr>
              <w:t>家</w:t>
            </w:r>
            <w:r>
              <w:rPr>
                <w:kern w:val="0"/>
                <w:sz w:val="20"/>
                <w:szCs w:val="20"/>
              </w:rPr>
              <w:t xml:space="preserve">                       </w:t>
            </w:r>
            <w:r>
              <w:rPr>
                <w:rFonts w:hint="eastAsia" w:ascii="宋体" w:hAnsi="宋体" w:cs="宋体"/>
                <w:kern w:val="0"/>
                <w:sz w:val="20"/>
                <w:szCs w:val="20"/>
              </w:rPr>
              <w:t>年服务人数</w:t>
            </w:r>
            <w:r>
              <w:rPr>
                <w:kern w:val="0"/>
                <w:sz w:val="20"/>
                <w:szCs w:val="20"/>
              </w:rPr>
              <w:t>_______</w:t>
            </w:r>
            <w:r>
              <w:rPr>
                <w:rFonts w:hint="eastAsia" w:ascii="宋体" w:hAnsi="宋体" w:cs="宋体"/>
                <w:kern w:val="0"/>
                <w:sz w:val="20"/>
                <w:szCs w:val="20"/>
              </w:rPr>
              <w:t>人次</w:t>
            </w:r>
            <w:r>
              <w:rPr>
                <w:kern w:val="0"/>
                <w:sz w:val="20"/>
                <w:szCs w:val="20"/>
              </w:rPr>
              <w:t xml:space="preserve"> </w:t>
            </w:r>
          </w:p>
        </w:tc>
      </w:tr>
      <w:tr>
        <w:tblPrEx>
          <w:tblCellMar>
            <w:top w:w="0" w:type="dxa"/>
            <w:left w:w="108" w:type="dxa"/>
            <w:bottom w:w="0" w:type="dxa"/>
            <w:right w:w="108" w:type="dxa"/>
          </w:tblCellMar>
        </w:tblPrEx>
        <w:trPr>
          <w:trHeight w:val="66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0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培训服务</w:t>
            </w:r>
            <w:r>
              <w:rPr>
                <w:kern w:val="0"/>
                <w:sz w:val="20"/>
                <w:szCs w:val="20"/>
              </w:rPr>
              <w:t xml:space="preserve"> </w:t>
            </w:r>
          </w:p>
        </w:tc>
        <w:tc>
          <w:tcPr>
            <w:tcW w:w="6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年开展培训活动</w:t>
            </w:r>
            <w:r>
              <w:rPr>
                <w:kern w:val="0"/>
                <w:sz w:val="20"/>
                <w:szCs w:val="20"/>
              </w:rPr>
              <w:t>_______</w:t>
            </w:r>
            <w:r>
              <w:rPr>
                <w:rFonts w:hint="eastAsia" w:ascii="宋体" w:hAnsi="宋体" w:cs="宋体"/>
                <w:kern w:val="0"/>
                <w:sz w:val="20"/>
                <w:szCs w:val="20"/>
              </w:rPr>
              <w:t>场次</w:t>
            </w:r>
            <w:r>
              <w:rPr>
                <w:kern w:val="0"/>
                <w:sz w:val="20"/>
                <w:szCs w:val="20"/>
              </w:rPr>
              <w:t xml:space="preserve">                  </w:t>
            </w:r>
            <w:r>
              <w:rPr>
                <w:rFonts w:hint="eastAsia" w:ascii="宋体" w:hAnsi="宋体" w:cs="宋体"/>
                <w:kern w:val="0"/>
                <w:sz w:val="20"/>
                <w:szCs w:val="20"/>
              </w:rPr>
              <w:t>年培训企业</w:t>
            </w:r>
            <w:r>
              <w:rPr>
                <w:kern w:val="0"/>
                <w:sz w:val="20"/>
                <w:szCs w:val="20"/>
              </w:rPr>
              <w:t>_______</w:t>
            </w:r>
            <w:r>
              <w:rPr>
                <w:rFonts w:hint="eastAsia" w:ascii="宋体" w:hAnsi="宋体" w:cs="宋体"/>
                <w:kern w:val="0"/>
                <w:sz w:val="20"/>
                <w:szCs w:val="20"/>
              </w:rPr>
              <w:t>家</w:t>
            </w:r>
            <w:r>
              <w:rPr>
                <w:kern w:val="0"/>
                <w:sz w:val="20"/>
                <w:szCs w:val="20"/>
              </w:rPr>
              <w:t xml:space="preserve">                            </w:t>
            </w:r>
            <w:r>
              <w:rPr>
                <w:rFonts w:hint="eastAsia" w:ascii="宋体" w:hAnsi="宋体" w:cs="宋体"/>
                <w:kern w:val="0"/>
                <w:sz w:val="20"/>
                <w:szCs w:val="20"/>
              </w:rPr>
              <w:t>年培训</w:t>
            </w:r>
            <w:r>
              <w:rPr>
                <w:kern w:val="0"/>
                <w:sz w:val="20"/>
                <w:szCs w:val="20"/>
              </w:rPr>
              <w:t>_______</w:t>
            </w:r>
            <w:r>
              <w:rPr>
                <w:rFonts w:hint="eastAsia" w:ascii="宋体" w:hAnsi="宋体" w:cs="宋体"/>
                <w:kern w:val="0"/>
                <w:sz w:val="20"/>
                <w:szCs w:val="20"/>
              </w:rPr>
              <w:t>人次</w:t>
            </w:r>
            <w:r>
              <w:rPr>
                <w:kern w:val="0"/>
                <w:sz w:val="20"/>
                <w:szCs w:val="20"/>
              </w:rPr>
              <w:t xml:space="preserve"> </w:t>
            </w:r>
          </w:p>
        </w:tc>
      </w:tr>
      <w:tr>
        <w:tblPrEx>
          <w:tblCellMar>
            <w:top w:w="0" w:type="dxa"/>
            <w:left w:w="108" w:type="dxa"/>
            <w:bottom w:w="0" w:type="dxa"/>
            <w:right w:w="108" w:type="dxa"/>
          </w:tblCellMar>
        </w:tblPrEx>
        <w:trPr>
          <w:trHeight w:val="675"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0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融资服务</w:t>
            </w:r>
          </w:p>
        </w:tc>
        <w:tc>
          <w:tcPr>
            <w:tcW w:w="63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年组织银企对接、融资知识讲座活动</w:t>
            </w:r>
            <w:r>
              <w:rPr>
                <w:kern w:val="0"/>
                <w:sz w:val="20"/>
                <w:szCs w:val="20"/>
              </w:rPr>
              <w:t>_______</w:t>
            </w:r>
            <w:r>
              <w:rPr>
                <w:rFonts w:hint="eastAsia" w:ascii="宋体" w:hAnsi="宋体" w:cs="宋体"/>
                <w:kern w:val="0"/>
                <w:sz w:val="20"/>
                <w:szCs w:val="20"/>
              </w:rPr>
              <w:t>次</w:t>
            </w:r>
            <w:r>
              <w:rPr>
                <w:kern w:val="0"/>
                <w:sz w:val="20"/>
                <w:szCs w:val="20"/>
              </w:rPr>
              <w:t xml:space="preserve">                                            </w:t>
            </w:r>
            <w:r>
              <w:rPr>
                <w:rFonts w:hint="eastAsia" w:ascii="宋体" w:hAnsi="宋体" w:cs="宋体"/>
                <w:kern w:val="0"/>
                <w:sz w:val="20"/>
                <w:szCs w:val="20"/>
              </w:rPr>
              <w:t>年服务企业</w:t>
            </w:r>
            <w:r>
              <w:rPr>
                <w:kern w:val="0"/>
                <w:sz w:val="20"/>
                <w:szCs w:val="20"/>
              </w:rPr>
              <w:t>_______</w:t>
            </w:r>
            <w:r>
              <w:rPr>
                <w:rFonts w:hint="eastAsia" w:ascii="宋体" w:hAnsi="宋体" w:cs="宋体"/>
                <w:kern w:val="0"/>
                <w:sz w:val="20"/>
                <w:szCs w:val="20"/>
              </w:rPr>
              <w:t>家</w:t>
            </w:r>
            <w:r>
              <w:rPr>
                <w:kern w:val="0"/>
                <w:sz w:val="20"/>
                <w:szCs w:val="20"/>
              </w:rPr>
              <w:t xml:space="preserve">                      </w:t>
            </w:r>
            <w:r>
              <w:rPr>
                <w:rFonts w:hint="eastAsia" w:ascii="宋体" w:hAnsi="宋体" w:cs="宋体"/>
                <w:kern w:val="0"/>
                <w:sz w:val="20"/>
                <w:szCs w:val="20"/>
              </w:rPr>
              <w:t>年促成融资项目</w:t>
            </w:r>
            <w:r>
              <w:rPr>
                <w:kern w:val="0"/>
                <w:sz w:val="20"/>
                <w:szCs w:val="20"/>
              </w:rPr>
              <w:t>_______</w:t>
            </w:r>
            <w:r>
              <w:rPr>
                <w:rFonts w:hint="eastAsia" w:ascii="宋体" w:hAnsi="宋体" w:cs="宋体"/>
                <w:kern w:val="0"/>
                <w:sz w:val="20"/>
                <w:szCs w:val="20"/>
              </w:rPr>
              <w:t>家</w:t>
            </w:r>
            <w:r>
              <w:rPr>
                <w:kern w:val="0"/>
                <w:sz w:val="20"/>
                <w:szCs w:val="20"/>
              </w:rPr>
              <w:t xml:space="preserve"> </w:t>
            </w:r>
          </w:p>
        </w:tc>
      </w:tr>
      <w:tr>
        <w:tblPrEx>
          <w:tblCellMar>
            <w:top w:w="0" w:type="dxa"/>
            <w:left w:w="108" w:type="dxa"/>
            <w:bottom w:w="0" w:type="dxa"/>
            <w:right w:w="108" w:type="dxa"/>
          </w:tblCellMar>
        </w:tblPrEx>
        <w:trPr>
          <w:trHeight w:val="495" w:hRule="atLeast"/>
        </w:trPr>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社会评价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企业满意度</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企业对平台服务满意度达</w:t>
            </w:r>
            <w:r>
              <w:rPr>
                <w:kern w:val="0"/>
                <w:sz w:val="20"/>
                <w:szCs w:val="20"/>
              </w:rPr>
              <w:t>_______%</w:t>
            </w:r>
            <w:r>
              <w:rPr>
                <w:rFonts w:hint="eastAsia" w:ascii="宋体" w:hAnsi="宋体" w:cs="宋体"/>
                <w:kern w:val="0"/>
                <w:sz w:val="20"/>
                <w:szCs w:val="20"/>
              </w:rPr>
              <w:t>，企业投诉有□无□。</w:t>
            </w:r>
          </w:p>
        </w:tc>
      </w:tr>
      <w:tr>
        <w:tblPrEx>
          <w:tblCellMar>
            <w:top w:w="0" w:type="dxa"/>
            <w:left w:w="108" w:type="dxa"/>
            <w:bottom w:w="0" w:type="dxa"/>
            <w:right w:w="108" w:type="dxa"/>
          </w:tblCellMar>
        </w:tblPrEx>
        <w:trPr>
          <w:trHeight w:val="510"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平台宣传</w:t>
            </w:r>
          </w:p>
        </w:tc>
        <w:tc>
          <w:tcPr>
            <w:tcW w:w="82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年度内在市级及以上主要媒体宣传报道有□无□。</w:t>
            </w:r>
          </w:p>
        </w:tc>
      </w:tr>
      <w:tr>
        <w:tblPrEx>
          <w:tblCellMar>
            <w:top w:w="0" w:type="dxa"/>
            <w:left w:w="108" w:type="dxa"/>
            <w:bottom w:w="0" w:type="dxa"/>
            <w:right w:w="108" w:type="dxa"/>
          </w:tblCellMar>
        </w:tblPrEx>
        <w:trPr>
          <w:trHeight w:val="540" w:hRule="atLeast"/>
        </w:trPr>
        <w:tc>
          <w:tcPr>
            <w:tcW w:w="10207"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注：填报数据截止时间为2020年12月31日。</w:t>
            </w:r>
          </w:p>
        </w:tc>
      </w:tr>
    </w:tbl>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p>
      <w:pPr>
        <w:spacing w:line="300" w:lineRule="exact"/>
        <w:ind w:left="1344" w:leftChars="490" w:hanging="315" w:hangingChars="150"/>
      </w:pPr>
    </w:p>
    <w:tbl>
      <w:tblPr>
        <w:tblStyle w:val="5"/>
        <w:tblW w:w="11254" w:type="dxa"/>
        <w:tblInd w:w="-885" w:type="dxa"/>
        <w:tblLayout w:type="autofit"/>
        <w:tblCellMar>
          <w:top w:w="0" w:type="dxa"/>
          <w:left w:w="108" w:type="dxa"/>
          <w:bottom w:w="0" w:type="dxa"/>
          <w:right w:w="108" w:type="dxa"/>
        </w:tblCellMar>
      </w:tblPr>
      <w:tblGrid>
        <w:gridCol w:w="709"/>
        <w:gridCol w:w="568"/>
        <w:gridCol w:w="850"/>
        <w:gridCol w:w="1171"/>
        <w:gridCol w:w="160"/>
        <w:gridCol w:w="370"/>
        <w:gridCol w:w="590"/>
        <w:gridCol w:w="460"/>
        <w:gridCol w:w="1220"/>
        <w:gridCol w:w="991"/>
        <w:gridCol w:w="567"/>
        <w:gridCol w:w="402"/>
        <w:gridCol w:w="448"/>
        <w:gridCol w:w="92"/>
        <w:gridCol w:w="1100"/>
        <w:gridCol w:w="440"/>
        <w:gridCol w:w="760"/>
        <w:gridCol w:w="120"/>
        <w:gridCol w:w="236"/>
      </w:tblGrid>
      <w:tr>
        <w:tblPrEx>
          <w:tblCellMar>
            <w:top w:w="0" w:type="dxa"/>
            <w:left w:w="108" w:type="dxa"/>
            <w:bottom w:w="0" w:type="dxa"/>
            <w:right w:w="108" w:type="dxa"/>
          </w:tblCellMar>
        </w:tblPrEx>
        <w:trPr>
          <w:gridAfter w:val="2"/>
          <w:wAfter w:w="356" w:type="dxa"/>
          <w:trHeight w:val="348" w:hRule="atLeast"/>
        </w:trPr>
        <w:tc>
          <w:tcPr>
            <w:tcW w:w="3458" w:type="dxa"/>
            <w:gridSpan w:val="5"/>
            <w:tcBorders>
              <w:top w:val="nil"/>
              <w:left w:val="nil"/>
              <w:bottom w:val="nil"/>
              <w:right w:val="nil"/>
            </w:tcBorders>
            <w:shd w:val="clear" w:color="auto" w:fill="auto"/>
            <w:noWrap/>
            <w:vAlign w:val="center"/>
          </w:tcPr>
          <w:p>
            <w:pPr>
              <w:widowControl/>
              <w:jc w:val="left"/>
              <w:rPr>
                <w:rFonts w:ascii="黑体" w:hAnsi="黑体" w:eastAsia="黑体" w:cs="宋体"/>
                <w:kern w:val="0"/>
                <w:sz w:val="28"/>
                <w:szCs w:val="28"/>
              </w:rPr>
            </w:pPr>
            <w:r>
              <w:rPr>
                <w:rFonts w:hint="eastAsia" w:ascii="黑体" w:hAnsi="黑体" w:eastAsia="黑体" w:cs="宋体"/>
                <w:kern w:val="0"/>
                <w:sz w:val="28"/>
                <w:szCs w:val="28"/>
              </w:rPr>
              <w:t>附件7</w:t>
            </w:r>
          </w:p>
        </w:tc>
        <w:tc>
          <w:tcPr>
            <w:tcW w:w="1420"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2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960"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640"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00"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2"/>
          <w:wAfter w:w="356" w:type="dxa"/>
          <w:trHeight w:val="510" w:hRule="atLeast"/>
        </w:trPr>
        <w:tc>
          <w:tcPr>
            <w:tcW w:w="10898" w:type="dxa"/>
            <w:gridSpan w:val="17"/>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小微企业创业创新示范基地基本情况表</w:t>
            </w:r>
          </w:p>
        </w:tc>
      </w:tr>
      <w:tr>
        <w:tblPrEx>
          <w:tblCellMar>
            <w:top w:w="0" w:type="dxa"/>
            <w:left w:w="108" w:type="dxa"/>
            <w:bottom w:w="0" w:type="dxa"/>
            <w:right w:w="108" w:type="dxa"/>
          </w:tblCellMar>
        </w:tblPrEx>
        <w:trPr>
          <w:gridAfter w:val="2"/>
          <w:wAfter w:w="356" w:type="dxa"/>
          <w:trHeight w:val="495" w:hRule="atLeast"/>
        </w:trPr>
        <w:tc>
          <w:tcPr>
            <w:tcW w:w="3458" w:type="dxa"/>
            <w:gridSpan w:val="5"/>
            <w:tcBorders>
              <w:top w:val="nil"/>
              <w:left w:val="nil"/>
              <w:bottom w:val="nil"/>
              <w:right w:val="nil"/>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单位名称：（公章）</w:t>
            </w:r>
          </w:p>
        </w:tc>
        <w:tc>
          <w:tcPr>
            <w:tcW w:w="1420" w:type="dxa"/>
            <w:gridSpan w:val="3"/>
            <w:tcBorders>
              <w:top w:val="nil"/>
              <w:left w:val="nil"/>
              <w:bottom w:val="nil"/>
              <w:right w:val="nil"/>
            </w:tcBorders>
            <w:shd w:val="clear" w:color="auto" w:fill="auto"/>
            <w:noWrap/>
            <w:vAlign w:val="center"/>
          </w:tcPr>
          <w:p>
            <w:pPr>
              <w:widowControl/>
              <w:jc w:val="left"/>
              <w:rPr>
                <w:rFonts w:ascii="宋体" w:hAnsi="宋体" w:cs="宋体"/>
                <w:kern w:val="0"/>
                <w:sz w:val="22"/>
              </w:rPr>
            </w:pPr>
          </w:p>
        </w:tc>
        <w:tc>
          <w:tcPr>
            <w:tcW w:w="1220" w:type="dxa"/>
            <w:tcBorders>
              <w:top w:val="nil"/>
              <w:left w:val="nil"/>
              <w:bottom w:val="nil"/>
              <w:right w:val="nil"/>
            </w:tcBorders>
            <w:shd w:val="clear" w:color="auto" w:fill="auto"/>
            <w:noWrap/>
            <w:vAlign w:val="center"/>
          </w:tcPr>
          <w:p>
            <w:pPr>
              <w:widowControl/>
              <w:jc w:val="left"/>
              <w:rPr>
                <w:rFonts w:ascii="宋体" w:hAnsi="宋体" w:cs="宋体"/>
                <w:kern w:val="0"/>
                <w:sz w:val="22"/>
              </w:rPr>
            </w:pPr>
          </w:p>
        </w:tc>
        <w:tc>
          <w:tcPr>
            <w:tcW w:w="4800" w:type="dxa"/>
            <w:gridSpan w:val="8"/>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xml:space="preserve">          单位：万元、人、平方米、家</w:t>
            </w:r>
          </w:p>
        </w:tc>
      </w:tr>
      <w:tr>
        <w:tblPrEx>
          <w:tblCellMar>
            <w:top w:w="0" w:type="dxa"/>
            <w:left w:w="108" w:type="dxa"/>
            <w:bottom w:w="0" w:type="dxa"/>
            <w:right w:w="108" w:type="dxa"/>
          </w:tblCellMar>
        </w:tblPrEx>
        <w:trPr>
          <w:gridAfter w:val="2"/>
          <w:wAfter w:w="356" w:type="dxa"/>
          <w:trHeight w:val="615" w:hRule="atLeast"/>
        </w:trPr>
        <w:tc>
          <w:tcPr>
            <w:tcW w:w="1277"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运营单位基本情况</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运营单位名称</w:t>
            </w:r>
          </w:p>
        </w:tc>
        <w:tc>
          <w:tcPr>
            <w:tcW w:w="7440"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660" w:hRule="atLeast"/>
        </w:trPr>
        <w:tc>
          <w:tcPr>
            <w:tcW w:w="127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法人代表</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注册资本</w:t>
            </w:r>
          </w:p>
        </w:tc>
        <w:tc>
          <w:tcPr>
            <w:tcW w:w="19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c>
          <w:tcPr>
            <w:tcW w:w="16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单位性质    （国有/民营）</w:t>
            </w: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705" w:hRule="atLeast"/>
        </w:trPr>
        <w:tc>
          <w:tcPr>
            <w:tcW w:w="127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18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联</w:t>
            </w:r>
            <w:r>
              <w:rPr>
                <w:kern w:val="0"/>
                <w:sz w:val="22"/>
              </w:rPr>
              <w:t xml:space="preserve"> </w:t>
            </w:r>
            <w:r>
              <w:rPr>
                <w:rFonts w:hint="eastAsia" w:ascii="宋体" w:hAnsi="宋体" w:cs="宋体"/>
                <w:kern w:val="0"/>
                <w:sz w:val="22"/>
              </w:rPr>
              <w:t>系</w:t>
            </w:r>
            <w:r>
              <w:rPr>
                <w:kern w:val="0"/>
                <w:sz w:val="22"/>
              </w:rPr>
              <w:t xml:space="preserve"> </w:t>
            </w:r>
            <w:r>
              <w:rPr>
                <w:rFonts w:hint="eastAsia" w:ascii="宋体" w:hAnsi="宋体" w:cs="宋体"/>
                <w:kern w:val="0"/>
                <w:sz w:val="22"/>
              </w:rPr>
              <w:t>人</w:t>
            </w:r>
          </w:p>
        </w:tc>
        <w:tc>
          <w:tcPr>
            <w:tcW w:w="14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联系电话</w:t>
            </w:r>
          </w:p>
        </w:tc>
        <w:tc>
          <w:tcPr>
            <w:tcW w:w="4800"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675" w:hRule="atLeast"/>
        </w:trPr>
        <w:tc>
          <w:tcPr>
            <w:tcW w:w="127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18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注册地址</w:t>
            </w:r>
          </w:p>
        </w:tc>
        <w:tc>
          <w:tcPr>
            <w:tcW w:w="7440"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675" w:hRule="atLeast"/>
        </w:trPr>
        <w:tc>
          <w:tcPr>
            <w:tcW w:w="12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创业创新示范基地基本情况</w:t>
            </w:r>
          </w:p>
        </w:tc>
        <w:tc>
          <w:tcPr>
            <w:tcW w:w="218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基地名称</w:t>
            </w:r>
          </w:p>
        </w:tc>
        <w:tc>
          <w:tcPr>
            <w:tcW w:w="7440"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558"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负责人</w:t>
            </w:r>
          </w:p>
        </w:tc>
        <w:tc>
          <w:tcPr>
            <w:tcW w:w="1420" w:type="dxa"/>
            <w:gridSpan w:val="3"/>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详细地址</w:t>
            </w:r>
          </w:p>
        </w:tc>
        <w:tc>
          <w:tcPr>
            <w:tcW w:w="4800"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356" w:type="dxa"/>
          <w:trHeight w:val="630"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成立时间</w:t>
            </w:r>
          </w:p>
        </w:tc>
        <w:tc>
          <w:tcPr>
            <w:tcW w:w="1420" w:type="dxa"/>
            <w:gridSpan w:val="3"/>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建筑面积</w:t>
            </w:r>
          </w:p>
        </w:tc>
        <w:tc>
          <w:tcPr>
            <w:tcW w:w="15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2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公共服务场所面积</w:t>
            </w:r>
          </w:p>
        </w:tc>
        <w:tc>
          <w:tcPr>
            <w:tcW w:w="12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720"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18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专职管理和服务人数（提供花名册）</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其中：大专以上学历</w:t>
            </w:r>
          </w:p>
        </w:tc>
        <w:tc>
          <w:tcPr>
            <w:tcW w:w="155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2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创业辅导师数(提供证书)</w:t>
            </w:r>
          </w:p>
        </w:tc>
        <w:tc>
          <w:tcPr>
            <w:tcW w:w="1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900"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18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现有入驻小微企业数（提供花名册和联系方式）</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入驻企业就业人数</w:t>
            </w:r>
          </w:p>
        </w:tc>
        <w:tc>
          <w:tcPr>
            <w:tcW w:w="155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204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累计孵化企业数（提供具体企业信息）</w:t>
            </w:r>
          </w:p>
        </w:tc>
        <w:tc>
          <w:tcPr>
            <w:tcW w:w="12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675" w:hRule="atLeast"/>
        </w:trPr>
        <w:tc>
          <w:tcPr>
            <w:tcW w:w="12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服务功能(附具体内容和证明材料)</w:t>
            </w:r>
          </w:p>
        </w:tc>
        <w:tc>
          <w:tcPr>
            <w:tcW w:w="9621" w:type="dxa"/>
            <w:gridSpan w:val="1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信息服务系统：有□ 无□   网站：有□（网址：                     ）无□ </w:t>
            </w:r>
          </w:p>
        </w:tc>
      </w:tr>
      <w:tr>
        <w:tblPrEx>
          <w:tblCellMar>
            <w:top w:w="0" w:type="dxa"/>
            <w:left w:w="108" w:type="dxa"/>
            <w:bottom w:w="0" w:type="dxa"/>
            <w:right w:w="108" w:type="dxa"/>
          </w:tblCellMar>
        </w:tblPrEx>
        <w:trPr>
          <w:gridAfter w:val="2"/>
          <w:wAfter w:w="356" w:type="dxa"/>
          <w:trHeight w:val="825"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年提供创业咨询、开业指导、创业辅导等服务家次</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36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年培训人次</w:t>
            </w:r>
          </w:p>
        </w:tc>
        <w:tc>
          <w:tcPr>
            <w:tcW w:w="12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870"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年组织研发项目、科研成果和资本等多方对接会次数</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360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年组织产品对接、展览展销、贸易洽谈等次数</w:t>
            </w:r>
          </w:p>
        </w:tc>
        <w:tc>
          <w:tcPr>
            <w:tcW w:w="12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795"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年提供融资信息、开展投融资推介和对接等活动次数</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360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年融资金额</w:t>
            </w:r>
          </w:p>
        </w:tc>
        <w:tc>
          <w:tcPr>
            <w:tcW w:w="12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972"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年提供发展战略、财务管理、市场营销等各类咨询服务家次</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360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年提供法律咨询、财务、专利、审计、评估等服务家次</w:t>
            </w:r>
          </w:p>
        </w:tc>
        <w:tc>
          <w:tcPr>
            <w:tcW w:w="12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972" w:hRule="atLeast"/>
        </w:trPr>
        <w:tc>
          <w:tcPr>
            <w:tcW w:w="127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服务 成效</w:t>
            </w:r>
          </w:p>
        </w:tc>
        <w:tc>
          <w:tcPr>
            <w:tcW w:w="360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公益和低收费服务（附具体内容）占总服务量比例</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xml:space="preserve">       %</w:t>
            </w:r>
          </w:p>
        </w:tc>
        <w:tc>
          <w:tcPr>
            <w:tcW w:w="36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服务企业满意度（提供企业调查测评信息）</w:t>
            </w:r>
          </w:p>
        </w:tc>
        <w:tc>
          <w:tcPr>
            <w:tcW w:w="120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gridAfter w:val="2"/>
          <w:wAfter w:w="356" w:type="dxa"/>
          <w:trHeight w:val="464" w:hRule="atLeast"/>
        </w:trPr>
        <w:tc>
          <w:tcPr>
            <w:tcW w:w="12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获得国家级以上相关荣誉</w:t>
            </w:r>
          </w:p>
        </w:tc>
        <w:tc>
          <w:tcPr>
            <w:tcW w:w="602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有□(如有，填写具体内容  )            无□</w:t>
            </w:r>
          </w:p>
        </w:tc>
      </w:tr>
      <w:tr>
        <w:tblPrEx>
          <w:tblCellMar>
            <w:top w:w="0" w:type="dxa"/>
            <w:left w:w="108" w:type="dxa"/>
            <w:bottom w:w="0" w:type="dxa"/>
            <w:right w:w="108" w:type="dxa"/>
          </w:tblCellMar>
        </w:tblPrEx>
        <w:trPr>
          <w:gridAfter w:val="2"/>
          <w:wAfter w:w="356" w:type="dxa"/>
          <w:trHeight w:val="607" w:hRule="atLeast"/>
        </w:trPr>
        <w:tc>
          <w:tcPr>
            <w:tcW w:w="12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获得省级以上相关荣誉</w:t>
            </w:r>
          </w:p>
        </w:tc>
        <w:tc>
          <w:tcPr>
            <w:tcW w:w="602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有□(如有，填写具体内容  )            无□</w:t>
            </w:r>
          </w:p>
        </w:tc>
      </w:tr>
      <w:tr>
        <w:tblPrEx>
          <w:tblCellMar>
            <w:top w:w="0" w:type="dxa"/>
            <w:left w:w="108" w:type="dxa"/>
            <w:bottom w:w="0" w:type="dxa"/>
            <w:right w:w="108" w:type="dxa"/>
          </w:tblCellMar>
        </w:tblPrEx>
        <w:trPr>
          <w:gridAfter w:val="2"/>
          <w:wAfter w:w="356" w:type="dxa"/>
          <w:trHeight w:val="972" w:hRule="atLeast"/>
        </w:trPr>
        <w:tc>
          <w:tcPr>
            <w:tcW w:w="12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引入或战略合作外部专业机构</w:t>
            </w:r>
          </w:p>
        </w:tc>
        <w:tc>
          <w:tcPr>
            <w:tcW w:w="3601"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合作服务机构名称</w:t>
            </w:r>
          </w:p>
        </w:tc>
        <w:tc>
          <w:tcPr>
            <w:tcW w:w="31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主要服务内容</w:t>
            </w:r>
          </w:p>
        </w:tc>
        <w:tc>
          <w:tcPr>
            <w:tcW w:w="28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签订协议时间</w:t>
            </w:r>
          </w:p>
        </w:tc>
      </w:tr>
      <w:tr>
        <w:tblPrEx>
          <w:tblCellMar>
            <w:top w:w="0" w:type="dxa"/>
            <w:left w:w="108" w:type="dxa"/>
            <w:bottom w:w="0" w:type="dxa"/>
            <w:right w:w="108" w:type="dxa"/>
          </w:tblCellMar>
        </w:tblPrEx>
        <w:trPr>
          <w:gridAfter w:val="2"/>
          <w:wAfter w:w="356" w:type="dxa"/>
          <w:trHeight w:val="580"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1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284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356" w:type="dxa"/>
          <w:trHeight w:val="405"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18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84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356" w:type="dxa"/>
          <w:trHeight w:val="600"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318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8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600"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31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28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600"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31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28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600"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360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31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28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1151" w:hRule="atLeast"/>
        </w:trPr>
        <w:tc>
          <w:tcPr>
            <w:tcW w:w="12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综合情况</w:t>
            </w: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服务特色</w:t>
            </w:r>
          </w:p>
        </w:tc>
        <w:tc>
          <w:tcPr>
            <w:tcW w:w="7070"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1369"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采用现代信息技术提升基地智慧化服务情况</w:t>
            </w:r>
          </w:p>
        </w:tc>
        <w:tc>
          <w:tcPr>
            <w:tcW w:w="7070"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1268"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入驻企业质量和培育孵化企业情况</w:t>
            </w:r>
          </w:p>
        </w:tc>
        <w:tc>
          <w:tcPr>
            <w:tcW w:w="7070"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1127" w:hRule="atLeast"/>
        </w:trPr>
        <w:tc>
          <w:tcPr>
            <w:tcW w:w="1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55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基地下一步发展规划</w:t>
            </w:r>
          </w:p>
        </w:tc>
        <w:tc>
          <w:tcPr>
            <w:tcW w:w="7070"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356" w:type="dxa"/>
          <w:trHeight w:val="1275" w:hRule="atLeast"/>
        </w:trPr>
        <w:tc>
          <w:tcPr>
            <w:tcW w:w="10898"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xml:space="preserve">  注：1.以上填报的信息请按要求附相关内容和证明材料；</w:t>
            </w:r>
            <w:r>
              <w:rPr>
                <w:rFonts w:hint="eastAsia" w:ascii="宋体" w:hAnsi="宋体" w:cs="宋体"/>
                <w:kern w:val="0"/>
                <w:sz w:val="22"/>
              </w:rPr>
              <w:br w:type="textWrapping"/>
            </w:r>
            <w:r>
              <w:rPr>
                <w:rFonts w:hint="eastAsia" w:ascii="宋体" w:hAnsi="宋体" w:cs="宋体"/>
                <w:kern w:val="0"/>
                <w:sz w:val="22"/>
              </w:rPr>
              <w:t xml:space="preserve">      2.填报数据截止时间为2020年12月31日。</w:t>
            </w:r>
          </w:p>
        </w:tc>
      </w:tr>
      <w:tr>
        <w:tblPrEx>
          <w:tblCellMar>
            <w:top w:w="0" w:type="dxa"/>
            <w:left w:w="108" w:type="dxa"/>
            <w:bottom w:w="0" w:type="dxa"/>
            <w:right w:w="108" w:type="dxa"/>
          </w:tblCellMar>
        </w:tblPrEx>
        <w:trPr>
          <w:trHeight w:val="378" w:hRule="atLeast"/>
        </w:trPr>
        <w:tc>
          <w:tcPr>
            <w:tcW w:w="3298" w:type="dxa"/>
            <w:gridSpan w:val="4"/>
            <w:tcBorders>
              <w:top w:val="nil"/>
              <w:left w:val="nil"/>
              <w:bottom w:val="nil"/>
              <w:right w:val="nil"/>
            </w:tcBorders>
            <w:shd w:val="clear" w:color="auto" w:fill="auto"/>
            <w:vAlign w:val="bottom"/>
          </w:tcPr>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r>
              <w:rPr>
                <w:rFonts w:hint="eastAsia" w:ascii="黑体" w:hAnsi="黑体" w:eastAsia="黑体" w:cs="宋体"/>
                <w:kern w:val="0"/>
                <w:sz w:val="28"/>
                <w:szCs w:val="28"/>
              </w:rPr>
              <w:t>附件8</w:t>
            </w:r>
          </w:p>
        </w:tc>
        <w:tc>
          <w:tcPr>
            <w:tcW w:w="1120" w:type="dxa"/>
            <w:gridSpan w:val="3"/>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4180" w:type="dxa"/>
            <w:gridSpan w:val="7"/>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540" w:type="dxa"/>
            <w:gridSpan w:val="2"/>
            <w:tcBorders>
              <w:top w:val="nil"/>
              <w:left w:val="nil"/>
              <w:bottom w:val="nil"/>
              <w:right w:val="nil"/>
            </w:tcBorders>
            <w:shd w:val="clear" w:color="auto" w:fill="auto"/>
            <w:noWrap/>
            <w:vAlign w:val="bottom"/>
          </w:tcPr>
          <w:p>
            <w:pPr>
              <w:widowControl/>
              <w:jc w:val="center"/>
              <w:rPr>
                <w:rFonts w:ascii="宋体" w:hAnsi="宋体" w:cs="宋体"/>
                <w:kern w:val="0"/>
                <w:sz w:val="24"/>
              </w:rPr>
            </w:pPr>
          </w:p>
        </w:tc>
        <w:tc>
          <w:tcPr>
            <w:tcW w:w="880" w:type="dxa"/>
            <w:gridSpan w:val="2"/>
            <w:tcBorders>
              <w:top w:val="nil"/>
              <w:left w:val="nil"/>
              <w:bottom w:val="nil"/>
              <w:right w:val="nil"/>
            </w:tcBorders>
            <w:shd w:val="clear" w:color="auto" w:fill="auto"/>
            <w:noWrap/>
            <w:vAlign w:val="center"/>
          </w:tcPr>
          <w:p>
            <w:pPr>
              <w:widowControl/>
              <w:jc w:val="center"/>
              <w:rPr>
                <w:rFonts w:ascii="宋体" w:hAnsi="宋体" w:cs="宋体"/>
                <w:b/>
                <w:bCs/>
                <w:kern w:val="0"/>
                <w:sz w:val="24"/>
              </w:rPr>
            </w:pPr>
          </w:p>
        </w:tc>
        <w:tc>
          <w:tcPr>
            <w:tcW w:w="236" w:type="dxa"/>
            <w:tcBorders>
              <w:top w:val="nil"/>
              <w:left w:val="nil"/>
              <w:bottom w:val="nil"/>
              <w:right w:val="nil"/>
            </w:tcBorders>
            <w:shd w:val="clear" w:color="auto" w:fill="auto"/>
            <w:noWrap/>
            <w:vAlign w:val="center"/>
          </w:tcPr>
          <w:p>
            <w:pPr>
              <w:widowControl/>
              <w:jc w:val="left"/>
              <w:rPr>
                <w:rFonts w:ascii="宋体" w:hAnsi="宋体" w:cs="宋体"/>
                <w:b/>
                <w:bCs/>
                <w:kern w:val="0"/>
                <w:sz w:val="24"/>
              </w:rPr>
            </w:pPr>
          </w:p>
        </w:tc>
      </w:tr>
      <w:tr>
        <w:trPr>
          <w:gridAfter w:val="2"/>
          <w:wAfter w:w="356" w:type="dxa"/>
          <w:trHeight w:val="1680" w:hRule="atLeast"/>
        </w:trPr>
        <w:tc>
          <w:tcPr>
            <w:tcW w:w="10898" w:type="dxa"/>
            <w:gridSpan w:val="17"/>
            <w:tcBorders>
              <w:top w:val="nil"/>
              <w:left w:val="nil"/>
              <w:bottom w:val="nil"/>
              <w:right w:val="nil"/>
            </w:tcBorders>
            <w:shd w:val="clear" w:color="000000" w:fill="FFFFFF"/>
            <w:noWrap/>
            <w:vAlign w:val="center"/>
          </w:tcPr>
          <w:p>
            <w:pPr>
              <w:widowControl/>
              <w:spacing w:line="500" w:lineRule="exact"/>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项目联系人及联系方式</w:t>
            </w:r>
          </w:p>
        </w:tc>
      </w:tr>
      <w:tr>
        <w:tblPrEx>
          <w:tblCellMar>
            <w:top w:w="0" w:type="dxa"/>
            <w:left w:w="108" w:type="dxa"/>
            <w:bottom w:w="0" w:type="dxa"/>
            <w:right w:w="108" w:type="dxa"/>
          </w:tblCellMar>
        </w:tblPrEx>
        <w:trPr>
          <w:gridAfter w:val="2"/>
          <w:wAfter w:w="356" w:type="dxa"/>
          <w:trHeight w:val="418"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kern w:val="0"/>
                <w:sz w:val="22"/>
              </w:rPr>
            </w:pPr>
            <w:r>
              <w:rPr>
                <w:rFonts w:hint="eastAsia" w:ascii="黑体" w:hAnsi="黑体" w:eastAsia="黑体" w:cs="宋体"/>
                <w:kern w:val="0"/>
                <w:sz w:val="22"/>
              </w:rPr>
              <w:t>序号</w:t>
            </w:r>
          </w:p>
        </w:tc>
        <w:tc>
          <w:tcPr>
            <w:tcW w:w="1418"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政策条款</w:t>
            </w:r>
          </w:p>
        </w:tc>
        <w:tc>
          <w:tcPr>
            <w:tcW w:w="117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分项</w:t>
            </w:r>
          </w:p>
        </w:tc>
        <w:tc>
          <w:tcPr>
            <w:tcW w:w="3791"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spacing w:line="500" w:lineRule="exact"/>
              <w:jc w:val="center"/>
              <w:rPr>
                <w:rFonts w:ascii="黑体" w:hAnsi="黑体" w:eastAsia="黑体" w:cs="宋体"/>
                <w:kern w:val="0"/>
                <w:sz w:val="22"/>
              </w:rPr>
            </w:pPr>
            <w:r>
              <w:rPr>
                <w:rFonts w:hint="eastAsia" w:ascii="黑体" w:hAnsi="黑体" w:eastAsia="黑体" w:cs="宋体"/>
                <w:kern w:val="0"/>
                <w:sz w:val="22"/>
              </w:rPr>
              <w:t>奖补类别</w:t>
            </w:r>
          </w:p>
        </w:tc>
        <w:tc>
          <w:tcPr>
            <w:tcW w:w="1417"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责任单位</w:t>
            </w:r>
          </w:p>
        </w:tc>
        <w:tc>
          <w:tcPr>
            <w:tcW w:w="1192"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联系人</w:t>
            </w:r>
          </w:p>
        </w:tc>
        <w:tc>
          <w:tcPr>
            <w:tcW w:w="12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联系电话</w:t>
            </w:r>
          </w:p>
        </w:tc>
      </w:tr>
      <w:tr>
        <w:trPr>
          <w:gridAfter w:val="2"/>
          <w:wAfter w:w="356" w:type="dxa"/>
          <w:trHeight w:val="384"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一</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支持“专精特新”发展</w:t>
            </w: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（一）</w:t>
            </w:r>
          </w:p>
        </w:tc>
        <w:tc>
          <w:tcPr>
            <w:tcW w:w="3791" w:type="dxa"/>
            <w:gridSpan w:val="6"/>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奖补省认定的专精特新中小企业</w:t>
            </w:r>
          </w:p>
        </w:tc>
        <w:tc>
          <w:tcPr>
            <w:tcW w:w="1417" w:type="dxa"/>
            <w:gridSpan w:val="3"/>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中小企业局</w:t>
            </w:r>
          </w:p>
        </w:tc>
        <w:tc>
          <w:tcPr>
            <w:tcW w:w="1192"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孙岩</w:t>
            </w:r>
          </w:p>
        </w:tc>
        <w:tc>
          <w:tcPr>
            <w:tcW w:w="12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80" w:lineRule="exact"/>
              <w:jc w:val="center"/>
              <w:rPr>
                <w:kern w:val="0"/>
                <w:sz w:val="24"/>
              </w:rPr>
            </w:pPr>
            <w:r>
              <w:rPr>
                <w:kern w:val="0"/>
                <w:sz w:val="24"/>
              </w:rPr>
              <w:t>62871872</w:t>
            </w:r>
          </w:p>
        </w:tc>
      </w:tr>
      <w:tr>
        <w:tblPrEx>
          <w:tblCellMar>
            <w:top w:w="0" w:type="dxa"/>
            <w:left w:w="108" w:type="dxa"/>
            <w:bottom w:w="0" w:type="dxa"/>
            <w:right w:w="108" w:type="dxa"/>
          </w:tblCellMar>
        </w:tblPrEx>
        <w:trPr>
          <w:gridAfter w:val="2"/>
          <w:wAfter w:w="356" w:type="dxa"/>
          <w:trHeight w:val="491"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480" w:lineRule="exact"/>
              <w:jc w:val="left"/>
              <w:rPr>
                <w:rFonts w:ascii="宋体" w:hAnsi="宋体" w:cs="宋体"/>
                <w:b/>
                <w:bCs/>
                <w:kern w:val="0"/>
                <w:sz w:val="24"/>
              </w:rPr>
            </w:pP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（二）</w:t>
            </w:r>
          </w:p>
        </w:tc>
        <w:tc>
          <w:tcPr>
            <w:tcW w:w="3791" w:type="dxa"/>
            <w:gridSpan w:val="6"/>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奖补省认定的高成长型小微企业</w:t>
            </w:r>
          </w:p>
        </w:tc>
        <w:tc>
          <w:tcPr>
            <w:tcW w:w="1417" w:type="dxa"/>
            <w:gridSpan w:val="3"/>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rFonts w:ascii="宋体" w:hAnsi="宋体" w:cs="宋体"/>
                <w:kern w:val="0"/>
                <w:sz w:val="24"/>
              </w:rPr>
            </w:pPr>
          </w:p>
        </w:tc>
        <w:tc>
          <w:tcPr>
            <w:tcW w:w="119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rFonts w:ascii="宋体" w:hAnsi="宋体" w:cs="宋体"/>
                <w:kern w:val="0"/>
                <w:sz w:val="24"/>
              </w:rPr>
            </w:pPr>
          </w:p>
        </w:tc>
        <w:tc>
          <w:tcPr>
            <w:tcW w:w="1200"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kern w:val="0"/>
                <w:sz w:val="24"/>
              </w:rPr>
            </w:pPr>
          </w:p>
        </w:tc>
      </w:tr>
      <w:tr>
        <w:tblPrEx>
          <w:tblCellMar>
            <w:top w:w="0" w:type="dxa"/>
            <w:left w:w="108" w:type="dxa"/>
            <w:bottom w:w="0" w:type="dxa"/>
            <w:right w:w="108" w:type="dxa"/>
          </w:tblCellMar>
        </w:tblPrEx>
        <w:trPr>
          <w:gridAfter w:val="2"/>
          <w:wAfter w:w="356" w:type="dxa"/>
          <w:trHeight w:val="444"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480" w:lineRule="exact"/>
              <w:jc w:val="left"/>
              <w:rPr>
                <w:rFonts w:ascii="宋体" w:hAnsi="宋体" w:cs="宋体"/>
                <w:b/>
                <w:bCs/>
                <w:kern w:val="0"/>
                <w:sz w:val="24"/>
              </w:rPr>
            </w:pPr>
          </w:p>
        </w:tc>
        <w:tc>
          <w:tcPr>
            <w:tcW w:w="1171"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（三）</w:t>
            </w:r>
          </w:p>
        </w:tc>
        <w:tc>
          <w:tcPr>
            <w:tcW w:w="3791" w:type="dxa"/>
            <w:gridSpan w:val="6"/>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宋体" w:hAnsi="宋体" w:cs="宋体"/>
                <w:kern w:val="0"/>
                <w:sz w:val="24"/>
              </w:rPr>
            </w:pPr>
            <w:r>
              <w:rPr>
                <w:rFonts w:hint="eastAsia" w:ascii="宋体" w:hAnsi="宋体" w:cs="宋体"/>
                <w:kern w:val="0"/>
                <w:sz w:val="24"/>
              </w:rPr>
              <w:t>奖补国家专精特新“小巨人”企业</w:t>
            </w:r>
          </w:p>
        </w:tc>
        <w:tc>
          <w:tcPr>
            <w:tcW w:w="1417" w:type="dxa"/>
            <w:gridSpan w:val="3"/>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rFonts w:ascii="宋体" w:hAnsi="宋体" w:cs="宋体"/>
                <w:kern w:val="0"/>
                <w:sz w:val="24"/>
              </w:rPr>
            </w:pPr>
          </w:p>
        </w:tc>
        <w:tc>
          <w:tcPr>
            <w:tcW w:w="119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rFonts w:ascii="宋体" w:hAnsi="宋体" w:cs="宋体"/>
                <w:kern w:val="0"/>
                <w:sz w:val="24"/>
              </w:rPr>
            </w:pPr>
          </w:p>
        </w:tc>
        <w:tc>
          <w:tcPr>
            <w:tcW w:w="1200"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kern w:val="0"/>
                <w:sz w:val="24"/>
              </w:rPr>
            </w:pPr>
          </w:p>
        </w:tc>
      </w:tr>
      <w:tr>
        <w:tblPrEx>
          <w:tblCellMar>
            <w:top w:w="0" w:type="dxa"/>
            <w:left w:w="108" w:type="dxa"/>
            <w:bottom w:w="0" w:type="dxa"/>
            <w:right w:w="108" w:type="dxa"/>
          </w:tblCellMar>
        </w:tblPrEx>
        <w:trPr>
          <w:gridAfter w:val="2"/>
          <w:wAfter w:w="356" w:type="dxa"/>
          <w:trHeight w:val="43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480" w:lineRule="exact"/>
              <w:jc w:val="left"/>
              <w:rPr>
                <w:rFonts w:ascii="宋体" w:hAnsi="宋体" w:cs="宋体"/>
                <w:b/>
                <w:bCs/>
                <w:kern w:val="0"/>
                <w:sz w:val="24"/>
              </w:rPr>
            </w:pPr>
          </w:p>
        </w:tc>
        <w:tc>
          <w:tcPr>
            <w:tcW w:w="1171" w:type="dxa"/>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（四）</w:t>
            </w:r>
          </w:p>
        </w:tc>
        <w:tc>
          <w:tcPr>
            <w:tcW w:w="3791" w:type="dxa"/>
            <w:gridSpan w:val="6"/>
            <w:tcBorders>
              <w:top w:val="nil"/>
              <w:left w:val="nil"/>
              <w:bottom w:val="single" w:color="auto" w:sz="4" w:space="0"/>
              <w:right w:val="single" w:color="auto" w:sz="4" w:space="0"/>
            </w:tcBorders>
            <w:shd w:val="clear" w:color="auto" w:fill="auto"/>
            <w:vAlign w:val="center"/>
          </w:tcPr>
          <w:p>
            <w:pPr>
              <w:widowControl/>
              <w:spacing w:line="480" w:lineRule="exact"/>
              <w:jc w:val="center"/>
              <w:rPr>
                <w:rFonts w:ascii="宋体" w:hAnsi="宋体" w:cs="宋体"/>
                <w:kern w:val="0"/>
                <w:sz w:val="24"/>
              </w:rPr>
            </w:pPr>
            <w:r>
              <w:rPr>
                <w:rFonts w:hint="eastAsia" w:ascii="宋体" w:hAnsi="宋体" w:cs="宋体"/>
                <w:kern w:val="0"/>
                <w:sz w:val="24"/>
              </w:rPr>
              <w:t>奖补省认定的专精特新冠军企业</w:t>
            </w:r>
          </w:p>
        </w:tc>
        <w:tc>
          <w:tcPr>
            <w:tcW w:w="1417" w:type="dxa"/>
            <w:gridSpan w:val="3"/>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rFonts w:ascii="宋体" w:hAnsi="宋体" w:cs="宋体"/>
                <w:kern w:val="0"/>
                <w:sz w:val="24"/>
              </w:rPr>
            </w:pPr>
          </w:p>
        </w:tc>
        <w:tc>
          <w:tcPr>
            <w:tcW w:w="119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rFonts w:ascii="宋体" w:hAnsi="宋体" w:cs="宋体"/>
                <w:kern w:val="0"/>
                <w:sz w:val="24"/>
              </w:rPr>
            </w:pPr>
          </w:p>
        </w:tc>
        <w:tc>
          <w:tcPr>
            <w:tcW w:w="1200"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kern w:val="0"/>
                <w:sz w:val="24"/>
              </w:rPr>
            </w:pPr>
          </w:p>
        </w:tc>
      </w:tr>
      <w:tr>
        <w:tblPrEx>
          <w:tblCellMar>
            <w:top w:w="0" w:type="dxa"/>
            <w:left w:w="108" w:type="dxa"/>
            <w:bottom w:w="0" w:type="dxa"/>
            <w:right w:w="108" w:type="dxa"/>
          </w:tblCellMar>
        </w:tblPrEx>
        <w:trPr>
          <w:gridAfter w:val="2"/>
          <w:wAfter w:w="356" w:type="dxa"/>
          <w:trHeight w:val="480"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二</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支持公共服务体系建设</w:t>
            </w: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（五）</w:t>
            </w:r>
          </w:p>
        </w:tc>
        <w:tc>
          <w:tcPr>
            <w:tcW w:w="3791" w:type="dxa"/>
            <w:gridSpan w:val="6"/>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奖补中小企业公共服务示范平台</w:t>
            </w:r>
          </w:p>
        </w:tc>
        <w:tc>
          <w:tcPr>
            <w:tcW w:w="1417" w:type="dxa"/>
            <w:gridSpan w:val="3"/>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企业发展处</w:t>
            </w:r>
          </w:p>
        </w:tc>
        <w:tc>
          <w:tcPr>
            <w:tcW w:w="1192"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钟书友</w:t>
            </w:r>
          </w:p>
        </w:tc>
        <w:tc>
          <w:tcPr>
            <w:tcW w:w="1200"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480" w:lineRule="exact"/>
              <w:jc w:val="center"/>
              <w:rPr>
                <w:kern w:val="0"/>
                <w:sz w:val="24"/>
              </w:rPr>
            </w:pPr>
            <w:r>
              <w:rPr>
                <w:kern w:val="0"/>
                <w:sz w:val="24"/>
              </w:rPr>
              <w:t>62871938</w:t>
            </w:r>
          </w:p>
        </w:tc>
      </w:tr>
      <w:tr>
        <w:tblPrEx>
          <w:tblCellMar>
            <w:top w:w="0" w:type="dxa"/>
            <w:left w:w="108" w:type="dxa"/>
            <w:bottom w:w="0" w:type="dxa"/>
            <w:right w:w="108" w:type="dxa"/>
          </w:tblCellMar>
        </w:tblPrEx>
        <w:trPr>
          <w:gridAfter w:val="2"/>
          <w:wAfter w:w="356" w:type="dxa"/>
          <w:trHeight w:val="66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480" w:lineRule="exact"/>
              <w:jc w:val="left"/>
              <w:rPr>
                <w:rFonts w:ascii="宋体" w:hAnsi="宋体" w:cs="宋体"/>
                <w:b/>
                <w:bCs/>
                <w:kern w:val="0"/>
                <w:sz w:val="24"/>
              </w:rPr>
            </w:pP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（六）</w:t>
            </w:r>
          </w:p>
        </w:tc>
        <w:tc>
          <w:tcPr>
            <w:tcW w:w="3791" w:type="dxa"/>
            <w:gridSpan w:val="6"/>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开展管理咨询与诊断活动</w:t>
            </w:r>
          </w:p>
        </w:tc>
        <w:tc>
          <w:tcPr>
            <w:tcW w:w="1417" w:type="dxa"/>
            <w:gridSpan w:val="3"/>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rFonts w:ascii="宋体" w:hAnsi="宋体" w:cs="宋体"/>
                <w:kern w:val="0"/>
                <w:sz w:val="24"/>
              </w:rPr>
            </w:pPr>
          </w:p>
        </w:tc>
        <w:tc>
          <w:tcPr>
            <w:tcW w:w="119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rFonts w:ascii="宋体" w:hAnsi="宋体" w:cs="宋体"/>
                <w:kern w:val="0"/>
                <w:sz w:val="24"/>
              </w:rPr>
            </w:pPr>
          </w:p>
        </w:tc>
        <w:tc>
          <w:tcPr>
            <w:tcW w:w="1200"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exact"/>
              <w:jc w:val="left"/>
              <w:rPr>
                <w:kern w:val="0"/>
                <w:sz w:val="24"/>
              </w:rPr>
            </w:pPr>
          </w:p>
        </w:tc>
      </w:tr>
      <w:tr>
        <w:tblPrEx>
          <w:tblCellMar>
            <w:top w:w="0" w:type="dxa"/>
            <w:left w:w="108" w:type="dxa"/>
            <w:bottom w:w="0" w:type="dxa"/>
            <w:right w:w="108" w:type="dxa"/>
          </w:tblCellMar>
        </w:tblPrEx>
        <w:trPr>
          <w:gridAfter w:val="2"/>
          <w:wAfter w:w="356" w:type="dxa"/>
          <w:trHeight w:val="684"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三</w:t>
            </w:r>
          </w:p>
        </w:tc>
        <w:tc>
          <w:tcPr>
            <w:tcW w:w="1418" w:type="dxa"/>
            <w:gridSpan w:val="2"/>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支持融资服务体系建设</w:t>
            </w: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（七）</w:t>
            </w:r>
          </w:p>
        </w:tc>
        <w:tc>
          <w:tcPr>
            <w:tcW w:w="3791" w:type="dxa"/>
            <w:gridSpan w:val="6"/>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奖补在省股权托管交易中心专精特新板挂牌的企业</w:t>
            </w:r>
          </w:p>
        </w:tc>
        <w:tc>
          <w:tcPr>
            <w:tcW w:w="1417" w:type="dxa"/>
            <w:gridSpan w:val="3"/>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中小企业局</w:t>
            </w:r>
          </w:p>
        </w:tc>
        <w:tc>
          <w:tcPr>
            <w:tcW w:w="1192" w:type="dxa"/>
            <w:gridSpan w:val="2"/>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孙岩</w:t>
            </w:r>
          </w:p>
        </w:tc>
        <w:tc>
          <w:tcPr>
            <w:tcW w:w="1200" w:type="dxa"/>
            <w:gridSpan w:val="2"/>
            <w:tcBorders>
              <w:top w:val="nil"/>
              <w:left w:val="nil"/>
              <w:bottom w:val="single" w:color="auto" w:sz="4" w:space="0"/>
              <w:right w:val="single" w:color="auto" w:sz="4" w:space="0"/>
            </w:tcBorders>
            <w:shd w:val="clear" w:color="000000" w:fill="FFFFFF"/>
            <w:vAlign w:val="center"/>
          </w:tcPr>
          <w:p>
            <w:pPr>
              <w:widowControl/>
              <w:spacing w:line="480" w:lineRule="exact"/>
              <w:jc w:val="center"/>
              <w:rPr>
                <w:kern w:val="0"/>
                <w:sz w:val="24"/>
              </w:rPr>
            </w:pPr>
            <w:r>
              <w:rPr>
                <w:kern w:val="0"/>
                <w:sz w:val="24"/>
              </w:rPr>
              <w:t>62871872</w:t>
            </w:r>
          </w:p>
        </w:tc>
      </w:tr>
      <w:tr>
        <w:tblPrEx>
          <w:tblCellMar>
            <w:top w:w="0" w:type="dxa"/>
            <w:left w:w="108" w:type="dxa"/>
            <w:bottom w:w="0" w:type="dxa"/>
            <w:right w:w="108" w:type="dxa"/>
          </w:tblCellMar>
        </w:tblPrEx>
        <w:trPr>
          <w:gridAfter w:val="2"/>
          <w:wAfter w:w="356" w:type="dxa"/>
          <w:trHeight w:val="914"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四</w:t>
            </w:r>
          </w:p>
        </w:tc>
        <w:tc>
          <w:tcPr>
            <w:tcW w:w="1418"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支持创业创新</w:t>
            </w: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（九）</w:t>
            </w:r>
          </w:p>
        </w:tc>
        <w:tc>
          <w:tcPr>
            <w:tcW w:w="3791" w:type="dxa"/>
            <w:gridSpan w:val="6"/>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奖补国家级和省级小微企业创业创新示范基地</w:t>
            </w:r>
          </w:p>
        </w:tc>
        <w:tc>
          <w:tcPr>
            <w:tcW w:w="1417"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企业合作处</w:t>
            </w:r>
          </w:p>
        </w:tc>
        <w:tc>
          <w:tcPr>
            <w:tcW w:w="1192" w:type="dxa"/>
            <w:gridSpan w:val="2"/>
            <w:vMerge w:val="restart"/>
            <w:tcBorders>
              <w:top w:val="nil"/>
              <w:left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赵伟</w:t>
            </w:r>
          </w:p>
        </w:tc>
        <w:tc>
          <w:tcPr>
            <w:tcW w:w="1200" w:type="dxa"/>
            <w:gridSpan w:val="2"/>
            <w:vMerge w:val="restart"/>
            <w:tcBorders>
              <w:top w:val="nil"/>
              <w:left w:val="single" w:color="auto" w:sz="4" w:space="0"/>
              <w:right w:val="single" w:color="auto" w:sz="4" w:space="0"/>
            </w:tcBorders>
            <w:shd w:val="clear" w:color="000000" w:fill="FFFFFF"/>
            <w:vAlign w:val="center"/>
          </w:tcPr>
          <w:p>
            <w:pPr>
              <w:widowControl/>
              <w:spacing w:line="480" w:lineRule="exact"/>
              <w:jc w:val="center"/>
              <w:rPr>
                <w:kern w:val="0"/>
                <w:sz w:val="24"/>
              </w:rPr>
            </w:pPr>
            <w:r>
              <w:rPr>
                <w:rFonts w:hint="eastAsia"/>
                <w:kern w:val="0"/>
                <w:sz w:val="24"/>
              </w:rPr>
              <w:t>62871035</w:t>
            </w:r>
          </w:p>
        </w:tc>
      </w:tr>
      <w:tr>
        <w:tblPrEx>
          <w:tblCellMar>
            <w:top w:w="0" w:type="dxa"/>
            <w:left w:w="108" w:type="dxa"/>
            <w:bottom w:w="0" w:type="dxa"/>
            <w:right w:w="108" w:type="dxa"/>
          </w:tblCellMar>
        </w:tblPrEx>
        <w:trPr>
          <w:gridAfter w:val="2"/>
          <w:wAfter w:w="356" w:type="dxa"/>
          <w:trHeight w:val="72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480" w:lineRule="exact"/>
              <w:jc w:val="left"/>
              <w:rPr>
                <w:rFonts w:ascii="宋体" w:hAnsi="宋体" w:cs="宋体"/>
                <w:b/>
                <w:bCs/>
                <w:kern w:val="0"/>
                <w:sz w:val="24"/>
              </w:rPr>
            </w:pP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（十）</w:t>
            </w:r>
          </w:p>
        </w:tc>
        <w:tc>
          <w:tcPr>
            <w:tcW w:w="3791" w:type="dxa"/>
            <w:gridSpan w:val="6"/>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奖励“创客中国”安徽省中小企业创新创业大赛获奖项目</w:t>
            </w:r>
          </w:p>
        </w:tc>
        <w:tc>
          <w:tcPr>
            <w:tcW w:w="1417" w:type="dxa"/>
            <w:gridSpan w:val="3"/>
            <w:vMerge w:val="continue"/>
            <w:tcBorders>
              <w:top w:val="nil"/>
              <w:left w:val="single" w:color="auto" w:sz="4" w:space="0"/>
              <w:bottom w:val="single" w:color="auto" w:sz="4" w:space="0"/>
              <w:right w:val="single" w:color="auto" w:sz="4" w:space="0"/>
            </w:tcBorders>
            <w:vAlign w:val="center"/>
          </w:tcPr>
          <w:p>
            <w:pPr>
              <w:widowControl/>
              <w:spacing w:line="480" w:lineRule="exact"/>
              <w:jc w:val="left"/>
              <w:rPr>
                <w:rFonts w:ascii="宋体" w:hAnsi="宋体" w:cs="宋体"/>
                <w:kern w:val="0"/>
                <w:sz w:val="24"/>
              </w:rPr>
            </w:pPr>
          </w:p>
        </w:tc>
        <w:tc>
          <w:tcPr>
            <w:tcW w:w="1192" w:type="dxa"/>
            <w:gridSpan w:val="2"/>
            <w:vMerge w:val="continue"/>
            <w:tcBorders>
              <w:left w:val="single" w:color="auto" w:sz="4" w:space="0"/>
              <w:bottom w:val="single" w:color="auto" w:sz="4" w:space="0"/>
              <w:right w:val="single" w:color="auto" w:sz="4" w:space="0"/>
            </w:tcBorders>
            <w:shd w:val="clear" w:color="000000" w:fill="FFFFFF"/>
            <w:vAlign w:val="center"/>
          </w:tcPr>
          <w:p>
            <w:pPr>
              <w:widowControl/>
              <w:spacing w:line="480" w:lineRule="exact"/>
              <w:jc w:val="left"/>
              <w:rPr>
                <w:rFonts w:ascii="宋体" w:hAnsi="宋体" w:cs="宋体"/>
                <w:kern w:val="0"/>
                <w:sz w:val="24"/>
              </w:rPr>
            </w:pPr>
          </w:p>
        </w:tc>
        <w:tc>
          <w:tcPr>
            <w:tcW w:w="1200" w:type="dxa"/>
            <w:gridSpan w:val="2"/>
            <w:vMerge w:val="continue"/>
            <w:tcBorders>
              <w:left w:val="single" w:color="auto" w:sz="4" w:space="0"/>
              <w:bottom w:val="single" w:color="auto" w:sz="4" w:space="0"/>
              <w:right w:val="single" w:color="auto" w:sz="4" w:space="0"/>
            </w:tcBorders>
            <w:shd w:val="clear" w:color="000000" w:fill="FFFFFF"/>
            <w:vAlign w:val="center"/>
          </w:tcPr>
          <w:p>
            <w:pPr>
              <w:widowControl/>
              <w:spacing w:line="480" w:lineRule="exact"/>
              <w:jc w:val="left"/>
              <w:rPr>
                <w:kern w:val="0"/>
                <w:sz w:val="24"/>
              </w:rPr>
            </w:pPr>
          </w:p>
        </w:tc>
      </w:tr>
      <w:tr>
        <w:tblPrEx>
          <w:tblCellMar>
            <w:top w:w="0" w:type="dxa"/>
            <w:left w:w="108" w:type="dxa"/>
            <w:bottom w:w="0" w:type="dxa"/>
            <w:right w:w="108" w:type="dxa"/>
          </w:tblCellMar>
        </w:tblPrEx>
        <w:trPr>
          <w:gridAfter w:val="2"/>
          <w:wAfter w:w="356" w:type="dxa"/>
          <w:trHeight w:val="588" w:hRule="atLeast"/>
        </w:trPr>
        <w:tc>
          <w:tcPr>
            <w:tcW w:w="709"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五</w:t>
            </w:r>
          </w:p>
        </w:tc>
        <w:tc>
          <w:tcPr>
            <w:tcW w:w="1418" w:type="dxa"/>
            <w:gridSpan w:val="2"/>
            <w:vMerge w:val="restart"/>
            <w:tcBorders>
              <w:top w:val="nil"/>
              <w:left w:val="nil"/>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支持企业家培训</w:t>
            </w: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（十一）</w:t>
            </w:r>
          </w:p>
        </w:tc>
        <w:tc>
          <w:tcPr>
            <w:tcW w:w="3791" w:type="dxa"/>
            <w:gridSpan w:val="6"/>
            <w:tcBorders>
              <w:top w:val="single" w:color="auto" w:sz="4" w:space="0"/>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实施“新徽商培训工程”</w:t>
            </w:r>
          </w:p>
        </w:tc>
        <w:tc>
          <w:tcPr>
            <w:tcW w:w="1417" w:type="dxa"/>
            <w:gridSpan w:val="3"/>
            <w:vMerge w:val="restart"/>
            <w:tcBorders>
              <w:top w:val="single" w:color="auto" w:sz="4" w:space="0"/>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企业发展处</w:t>
            </w:r>
          </w:p>
        </w:tc>
        <w:tc>
          <w:tcPr>
            <w:tcW w:w="1192" w:type="dxa"/>
            <w:gridSpan w:val="2"/>
            <w:vMerge w:val="restart"/>
            <w:tcBorders>
              <w:top w:val="nil"/>
              <w:left w:val="nil"/>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钟书友</w:t>
            </w:r>
          </w:p>
        </w:tc>
        <w:tc>
          <w:tcPr>
            <w:tcW w:w="1200" w:type="dxa"/>
            <w:gridSpan w:val="2"/>
            <w:vMerge w:val="restart"/>
            <w:tcBorders>
              <w:top w:val="nil"/>
              <w:left w:val="nil"/>
              <w:right w:val="single" w:color="auto" w:sz="4" w:space="0"/>
            </w:tcBorders>
            <w:shd w:val="clear" w:color="000000" w:fill="FFFFFF"/>
            <w:vAlign w:val="center"/>
          </w:tcPr>
          <w:p>
            <w:pPr>
              <w:widowControl/>
              <w:spacing w:line="480" w:lineRule="exact"/>
              <w:jc w:val="center"/>
              <w:rPr>
                <w:kern w:val="0"/>
                <w:sz w:val="24"/>
              </w:rPr>
            </w:pPr>
            <w:r>
              <w:rPr>
                <w:kern w:val="0"/>
                <w:sz w:val="24"/>
              </w:rPr>
              <w:t>62871938</w:t>
            </w:r>
          </w:p>
        </w:tc>
      </w:tr>
      <w:tr>
        <w:tblPrEx>
          <w:tblCellMar>
            <w:top w:w="0" w:type="dxa"/>
            <w:left w:w="108" w:type="dxa"/>
            <w:bottom w:w="0" w:type="dxa"/>
            <w:right w:w="108" w:type="dxa"/>
          </w:tblCellMar>
        </w:tblPrEx>
        <w:trPr>
          <w:gridAfter w:val="2"/>
          <w:wAfter w:w="356" w:type="dxa"/>
          <w:trHeight w:val="817" w:hRule="atLeast"/>
        </w:trPr>
        <w:tc>
          <w:tcPr>
            <w:tcW w:w="709"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p>
        </w:tc>
        <w:tc>
          <w:tcPr>
            <w:tcW w:w="1418" w:type="dxa"/>
            <w:gridSpan w:val="2"/>
            <w:vMerge w:val="continue"/>
            <w:tcBorders>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（十二）</w:t>
            </w:r>
          </w:p>
        </w:tc>
        <w:tc>
          <w:tcPr>
            <w:tcW w:w="3791" w:type="dxa"/>
            <w:gridSpan w:val="6"/>
            <w:tcBorders>
              <w:top w:val="single" w:color="auto" w:sz="4" w:space="0"/>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举办推进民营经济高质量发展“体悟实训”专题班</w:t>
            </w:r>
          </w:p>
        </w:tc>
        <w:tc>
          <w:tcPr>
            <w:tcW w:w="1417" w:type="dxa"/>
            <w:gridSpan w:val="3"/>
            <w:vMerge w:val="continue"/>
            <w:tcBorders>
              <w:top w:val="single" w:color="auto" w:sz="4" w:space="0"/>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p>
        </w:tc>
        <w:tc>
          <w:tcPr>
            <w:tcW w:w="1192" w:type="dxa"/>
            <w:gridSpan w:val="2"/>
            <w:vMerge w:val="continue"/>
            <w:tcBorders>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p>
        </w:tc>
        <w:tc>
          <w:tcPr>
            <w:tcW w:w="1200" w:type="dxa"/>
            <w:gridSpan w:val="2"/>
            <w:vMerge w:val="continue"/>
            <w:tcBorders>
              <w:left w:val="nil"/>
              <w:bottom w:val="single" w:color="auto" w:sz="4" w:space="0"/>
              <w:right w:val="single" w:color="auto" w:sz="4" w:space="0"/>
            </w:tcBorders>
            <w:shd w:val="clear" w:color="000000" w:fill="FFFFFF"/>
            <w:vAlign w:val="center"/>
          </w:tcPr>
          <w:p>
            <w:pPr>
              <w:widowControl/>
              <w:spacing w:line="480" w:lineRule="exact"/>
              <w:jc w:val="center"/>
              <w:rPr>
                <w:kern w:val="0"/>
                <w:sz w:val="24"/>
              </w:rPr>
            </w:pPr>
          </w:p>
        </w:tc>
      </w:tr>
      <w:tr>
        <w:tblPrEx>
          <w:tblCellMar>
            <w:top w:w="0" w:type="dxa"/>
            <w:left w:w="108" w:type="dxa"/>
            <w:bottom w:w="0" w:type="dxa"/>
            <w:right w:w="108" w:type="dxa"/>
          </w:tblCellMar>
        </w:tblPrEx>
        <w:trPr>
          <w:gridAfter w:val="2"/>
          <w:wAfter w:w="356" w:type="dxa"/>
          <w:trHeight w:val="624"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六</w:t>
            </w:r>
          </w:p>
        </w:tc>
        <w:tc>
          <w:tcPr>
            <w:tcW w:w="1418" w:type="dxa"/>
            <w:gridSpan w:val="2"/>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支持企业做大做强</w:t>
            </w:r>
          </w:p>
        </w:tc>
        <w:tc>
          <w:tcPr>
            <w:tcW w:w="1171" w:type="dxa"/>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b/>
                <w:bCs/>
                <w:kern w:val="0"/>
                <w:sz w:val="24"/>
              </w:rPr>
            </w:pPr>
            <w:r>
              <w:rPr>
                <w:rFonts w:hint="eastAsia" w:ascii="宋体" w:hAnsi="宋体" w:cs="宋体"/>
                <w:b/>
                <w:bCs/>
                <w:kern w:val="0"/>
                <w:sz w:val="24"/>
              </w:rPr>
              <w:t>（十三）</w:t>
            </w:r>
          </w:p>
        </w:tc>
        <w:tc>
          <w:tcPr>
            <w:tcW w:w="379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480" w:lineRule="exact"/>
              <w:jc w:val="center"/>
              <w:rPr>
                <w:rFonts w:ascii="宋体" w:hAnsi="宋体" w:cs="宋体"/>
                <w:kern w:val="0"/>
                <w:sz w:val="24"/>
              </w:rPr>
            </w:pPr>
            <w:r>
              <w:rPr>
                <w:rFonts w:hint="eastAsia" w:ascii="宋体" w:hAnsi="宋体" w:cs="宋体"/>
                <w:kern w:val="0"/>
                <w:sz w:val="24"/>
              </w:rPr>
              <w:t>奖励新进入中国民营企业500强的企业</w:t>
            </w:r>
          </w:p>
        </w:tc>
        <w:tc>
          <w:tcPr>
            <w:tcW w:w="1417"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中小企业局</w:t>
            </w:r>
          </w:p>
        </w:tc>
        <w:tc>
          <w:tcPr>
            <w:tcW w:w="1192" w:type="dxa"/>
            <w:gridSpan w:val="2"/>
            <w:tcBorders>
              <w:top w:val="nil"/>
              <w:left w:val="nil"/>
              <w:bottom w:val="single" w:color="auto" w:sz="4" w:space="0"/>
              <w:right w:val="single" w:color="auto" w:sz="4" w:space="0"/>
            </w:tcBorders>
            <w:shd w:val="clear" w:color="000000" w:fill="FFFFFF"/>
            <w:vAlign w:val="center"/>
          </w:tcPr>
          <w:p>
            <w:pPr>
              <w:widowControl/>
              <w:spacing w:line="480" w:lineRule="exact"/>
              <w:jc w:val="center"/>
              <w:rPr>
                <w:rFonts w:ascii="宋体" w:hAnsi="宋体" w:cs="宋体"/>
                <w:kern w:val="0"/>
                <w:sz w:val="24"/>
              </w:rPr>
            </w:pPr>
            <w:r>
              <w:rPr>
                <w:rFonts w:hint="eastAsia" w:ascii="宋体" w:hAnsi="宋体" w:cs="宋体"/>
                <w:kern w:val="0"/>
                <w:sz w:val="24"/>
              </w:rPr>
              <w:t>孙岩</w:t>
            </w:r>
          </w:p>
        </w:tc>
        <w:tc>
          <w:tcPr>
            <w:tcW w:w="1200" w:type="dxa"/>
            <w:gridSpan w:val="2"/>
            <w:tcBorders>
              <w:top w:val="nil"/>
              <w:left w:val="nil"/>
              <w:bottom w:val="single" w:color="auto" w:sz="4" w:space="0"/>
              <w:right w:val="single" w:color="auto" w:sz="4" w:space="0"/>
            </w:tcBorders>
            <w:shd w:val="clear" w:color="000000" w:fill="FFFFFF"/>
            <w:vAlign w:val="center"/>
          </w:tcPr>
          <w:p>
            <w:pPr>
              <w:widowControl/>
              <w:spacing w:line="480" w:lineRule="exact"/>
              <w:jc w:val="center"/>
              <w:rPr>
                <w:kern w:val="0"/>
                <w:sz w:val="24"/>
              </w:rPr>
            </w:pPr>
            <w:r>
              <w:rPr>
                <w:kern w:val="0"/>
                <w:sz w:val="24"/>
              </w:rPr>
              <w:t>62871872</w:t>
            </w:r>
          </w:p>
        </w:tc>
      </w:tr>
    </w:tbl>
    <w:p/>
    <w:sectPr>
      <w:footerReference r:id="rId3" w:type="default"/>
      <w:footerReference r:id="rId4" w:type="even"/>
      <w:pgSz w:w="11906" w:h="16838"/>
      <w:pgMar w:top="2098" w:right="1474" w:bottom="1814" w:left="1587" w:header="851" w:footer="1418" w:gutter="0"/>
      <w:pgNumType w:fmt="numberInDash"/>
      <w:cols w:space="720" w:num="1"/>
      <w:titlePg/>
      <w:docGrid w:type="lines" w:linePitch="5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6929B"/>
    <w:multiLevelType w:val="singleLevel"/>
    <w:tmpl w:val="D306929B"/>
    <w:lvl w:ilvl="0" w:tentative="0">
      <w:start w:val="1"/>
      <w:numFmt w:val="decimal"/>
      <w:suff w:val="space"/>
      <w:lvlText w:val="%1."/>
      <w:lvlJc w:val="left"/>
    </w:lvl>
  </w:abstractNum>
  <w:abstractNum w:abstractNumId="1">
    <w:nsid w:val="48A407E3"/>
    <w:multiLevelType w:val="multilevel"/>
    <w:tmpl w:val="48A407E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E4"/>
    <w:rsid w:val="000143C6"/>
    <w:rsid w:val="00026B1D"/>
    <w:rsid w:val="000C6871"/>
    <w:rsid w:val="00176227"/>
    <w:rsid w:val="001E2826"/>
    <w:rsid w:val="001E5992"/>
    <w:rsid w:val="001E703A"/>
    <w:rsid w:val="002B4FFB"/>
    <w:rsid w:val="002E5794"/>
    <w:rsid w:val="0037321F"/>
    <w:rsid w:val="003C68B4"/>
    <w:rsid w:val="0044406D"/>
    <w:rsid w:val="0045454F"/>
    <w:rsid w:val="00482372"/>
    <w:rsid w:val="00493B29"/>
    <w:rsid w:val="00502AE0"/>
    <w:rsid w:val="00530A8A"/>
    <w:rsid w:val="00555D09"/>
    <w:rsid w:val="00566FAE"/>
    <w:rsid w:val="006030F3"/>
    <w:rsid w:val="00617958"/>
    <w:rsid w:val="00677D28"/>
    <w:rsid w:val="006C10E4"/>
    <w:rsid w:val="00700930"/>
    <w:rsid w:val="00753455"/>
    <w:rsid w:val="00756376"/>
    <w:rsid w:val="007C1AC1"/>
    <w:rsid w:val="007C67BD"/>
    <w:rsid w:val="007D75CD"/>
    <w:rsid w:val="007E4239"/>
    <w:rsid w:val="007E6C6D"/>
    <w:rsid w:val="0085216C"/>
    <w:rsid w:val="00873F67"/>
    <w:rsid w:val="008F0A45"/>
    <w:rsid w:val="00911D54"/>
    <w:rsid w:val="0091244C"/>
    <w:rsid w:val="00984268"/>
    <w:rsid w:val="0099077A"/>
    <w:rsid w:val="00996415"/>
    <w:rsid w:val="00997AB7"/>
    <w:rsid w:val="009A031D"/>
    <w:rsid w:val="009E18E4"/>
    <w:rsid w:val="009E2476"/>
    <w:rsid w:val="00A03DE3"/>
    <w:rsid w:val="00A14A9E"/>
    <w:rsid w:val="00A170B0"/>
    <w:rsid w:val="00A218DA"/>
    <w:rsid w:val="00A86F19"/>
    <w:rsid w:val="00A925DF"/>
    <w:rsid w:val="00B027EF"/>
    <w:rsid w:val="00B15067"/>
    <w:rsid w:val="00BC615C"/>
    <w:rsid w:val="00BE68C5"/>
    <w:rsid w:val="00C025CA"/>
    <w:rsid w:val="00C14A53"/>
    <w:rsid w:val="00C50D78"/>
    <w:rsid w:val="00C6479B"/>
    <w:rsid w:val="00CA58A7"/>
    <w:rsid w:val="00CC38B6"/>
    <w:rsid w:val="00CD1D36"/>
    <w:rsid w:val="00D02DB5"/>
    <w:rsid w:val="00D03DA1"/>
    <w:rsid w:val="00D5305D"/>
    <w:rsid w:val="00D7037D"/>
    <w:rsid w:val="00D82B8E"/>
    <w:rsid w:val="00DC0EB3"/>
    <w:rsid w:val="00DD0B84"/>
    <w:rsid w:val="00EB2037"/>
    <w:rsid w:val="00EF6D9C"/>
    <w:rsid w:val="00F22C0E"/>
    <w:rsid w:val="00F27116"/>
    <w:rsid w:val="00F41C26"/>
    <w:rsid w:val="00F45E90"/>
    <w:rsid w:val="00F515E7"/>
    <w:rsid w:val="00F62DB5"/>
    <w:rsid w:val="00F66C38"/>
    <w:rsid w:val="00F751C1"/>
    <w:rsid w:val="00FC371D"/>
    <w:rsid w:val="00FC7BFD"/>
    <w:rsid w:val="00FD74CD"/>
    <w:rsid w:val="083E7A15"/>
    <w:rsid w:val="1B8215DE"/>
    <w:rsid w:val="27AC7D71"/>
    <w:rsid w:val="327163A9"/>
    <w:rsid w:val="379C605E"/>
    <w:rsid w:val="3F920D38"/>
    <w:rsid w:val="43C05FD0"/>
    <w:rsid w:val="5673558C"/>
    <w:rsid w:val="5D7A3B05"/>
    <w:rsid w:val="5F85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1">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1364</Words>
  <Characters>7778</Characters>
  <Lines>64</Lines>
  <Paragraphs>18</Paragraphs>
  <TotalTime>16</TotalTime>
  <ScaleCrop>false</ScaleCrop>
  <LinksUpToDate>false</LinksUpToDate>
  <CharactersWithSpaces>9124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2021-07-30T06:32:00Z</dcterms:created>
  <dc:creator>俞青</dc:creator>
  <cp:lastModifiedBy>Administrator</cp:lastModifiedBy>
  <cp:lastPrinted>2021-08-05T06:58:00Z</cp:lastPrinted>
  <dcterms:modified xsi:type="dcterms:W3CDTF">2021-08-11T07:15:02Z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28408C22FB0B47E4929B3CFD59A64C77</vt:lpwstr>
  </property>
</Properties>
</file>