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黑体" w:cs="Times New Roman"/>
        </w:rPr>
      </w:pPr>
      <w:r>
        <w:rPr>
          <w:rFonts w:hint="default" w:ascii="Times New Roman" w:hAnsi="Times New Roman" w:eastAsia="黑体" w:cs="Times New Roman"/>
        </w:rPr>
        <w:t>附件1</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2021年安徽省管理咨询与诊断活动</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诊断内容指南</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default" w:ascii="Times New Roman" w:hAnsi="Times New Roman" w:cs="Times New Roman"/>
        </w:rPr>
      </w:pPr>
      <w:r>
        <w:rPr>
          <w:rFonts w:hint="default" w:ascii="Times New Roman" w:hAnsi="Times New Roman" w:cs="Times New Roman"/>
        </w:rPr>
        <w:t>2021年管理咨询与诊断活动诊断内容分为生产经营诊断和工业互联网诊断两大类。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黑体" w:cs="Times New Roman"/>
        </w:rPr>
      </w:pPr>
      <w:r>
        <w:rPr>
          <w:rFonts w:hint="default" w:ascii="Times New Roman" w:hAnsi="Times New Roman" w:eastAsia="黑体" w:cs="Times New Roman"/>
        </w:rPr>
        <w:t>一、生产经营诊断</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cs="Times New Roman"/>
          <w:b/>
          <w:bCs/>
        </w:rPr>
      </w:pPr>
      <w:r>
        <w:rPr>
          <w:rFonts w:hint="default" w:ascii="Times New Roman" w:hAnsi="Times New Roman" w:cs="Times New Roman"/>
          <w:b/>
          <w:bCs/>
        </w:rPr>
        <w:t>1.战略规划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cs="Times New Roman"/>
        </w:rPr>
      </w:pPr>
      <w:r>
        <w:rPr>
          <w:rFonts w:hint="default" w:ascii="Times New Roman" w:hAnsi="Times New Roman" w:cs="Times New Roman"/>
        </w:rPr>
        <w:t>（1）战略制定。对行业进行分析，研究标杆企业；对企业内部进行诊断；制定三到五年期间的发展策略，包括整体战略、业务组合与定位、业务竞争战略及职能战略，并制定具体的年度行动计划。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cs="Times New Roman"/>
        </w:rPr>
      </w:pPr>
      <w:r>
        <w:rPr>
          <w:rFonts w:hint="default" w:ascii="Times New Roman" w:hAnsi="Times New Roman" w:cs="Times New Roman"/>
        </w:rPr>
        <w:t>（2）战略实施。根据现有战略规划，制定具体化的战略目标，确定实施计划和关键绩效指标，明确和分解如何实现的举措与路径，并配置资源予以实施，定期进行各层级的绩效预测。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cs="Times New Roman"/>
          <w:b/>
          <w:bCs/>
        </w:rPr>
      </w:pPr>
      <w:r>
        <w:rPr>
          <w:rFonts w:hint="default" w:ascii="Times New Roman" w:hAnsi="Times New Roman" w:cs="Times New Roman"/>
          <w:b/>
          <w:bCs/>
        </w:rPr>
        <w:t>2.营销管理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cs="Times New Roman"/>
        </w:rPr>
      </w:pPr>
      <w:r>
        <w:rPr>
          <w:rFonts w:hint="default" w:ascii="Times New Roman" w:hAnsi="Times New Roman" w:cs="Times New Roman"/>
        </w:rPr>
        <w:t>（1）市场规划。从企业的品牌定位、产品定位、价格策略、销售渠道、产品导入、市场推广、销售执行、客</w:t>
      </w:r>
      <w:bookmarkStart w:id="0" w:name="_GoBack"/>
      <w:bookmarkEnd w:id="0"/>
      <w:r>
        <w:rPr>
          <w:rFonts w:hint="default" w:ascii="Times New Roman" w:hAnsi="Times New Roman" w:cs="Times New Roman"/>
        </w:rPr>
        <w:t>户管理等维度进行顶层规划，支持营销战略的实现。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cs="Times New Roman"/>
        </w:rPr>
      </w:pPr>
      <w:r>
        <w:rPr>
          <w:rFonts w:hint="default" w:ascii="Times New Roman" w:hAnsi="Times New Roman" w:cs="Times New Roman"/>
        </w:rPr>
        <w:t>（2）销售管理。通过销售团队管理、销售过程管理，销售执行的计划、组织、领导与控制，达成企业的销售目标。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cs="Times New Roman"/>
        </w:rPr>
      </w:pPr>
      <w:r>
        <w:rPr>
          <w:rFonts w:hint="default" w:ascii="Times New Roman" w:hAnsi="Times New Roman" w:cs="Times New Roman"/>
        </w:rPr>
        <w:t>（3）客户关系管理。通过识别客户、甄选客户、获取客户、发展客户和保留客户的整个商业过程管理，提高客户满意度和忠诚度，提高企业效率和利润水平。</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cs="Times New Roman"/>
          <w:b/>
          <w:bCs/>
        </w:rPr>
      </w:pPr>
      <w:r>
        <w:rPr>
          <w:rFonts w:hint="default" w:ascii="Times New Roman" w:hAnsi="Times New Roman" w:cs="Times New Roman"/>
          <w:b/>
          <w:bCs/>
        </w:rPr>
        <w:t>3.人力资源管理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cs="Times New Roman"/>
        </w:rPr>
      </w:pPr>
      <w:r>
        <w:rPr>
          <w:rFonts w:hint="default" w:ascii="Times New Roman" w:hAnsi="Times New Roman" w:cs="Times New Roman"/>
        </w:rPr>
        <w:t>（1）人力资源战略。以企业制定战略目标和业务发展规划为核心依据，建立人力资源战略，主要确定匹配企业发展的人才数量、人才质量、人才结构等。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cs="Times New Roman"/>
        </w:rPr>
      </w:pPr>
      <w:r>
        <w:rPr>
          <w:rFonts w:hint="default" w:ascii="Times New Roman" w:hAnsi="Times New Roman" w:cs="Times New Roman"/>
        </w:rPr>
        <w:t>（2）薪酬绩效管理。通过薪酬福利体系、绩效管理体系等，实现企业人才的有效管理。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cs="Times New Roman"/>
        </w:rPr>
      </w:pPr>
      <w:r>
        <w:rPr>
          <w:rFonts w:hint="default" w:ascii="Times New Roman" w:hAnsi="Times New Roman" w:cs="Times New Roman"/>
        </w:rPr>
        <w:t>（3）员工发展体系。通过员工培养计划、关键岗位继任计划、领导力发展计划及培训活动的实施，保证企业关键人才的持续供给和能力发展。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cs="Times New Roman"/>
          <w:b/>
          <w:bCs/>
        </w:rPr>
      </w:pPr>
      <w:r>
        <w:rPr>
          <w:rFonts w:hint="default" w:ascii="Times New Roman" w:hAnsi="Times New Roman" w:cs="Times New Roman"/>
          <w:b/>
          <w:bCs/>
        </w:rPr>
        <w:t>4.精益生产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cs="Times New Roman"/>
        </w:rPr>
      </w:pPr>
      <w:r>
        <w:rPr>
          <w:rFonts w:hint="default" w:ascii="Times New Roman" w:hAnsi="Times New Roman" w:cs="Times New Roman"/>
        </w:rPr>
        <w:t>调查研究企业生产方面的现状及存在的问题；结合企业实际，确立企业生产管理提升的重点方面；用精益的思想制定生产管理提升的方案，形成精益改善的工作计划；宣传精益生产的知识与思想；协助指导企业实施精益生产。</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cs="Times New Roman"/>
          <w:b/>
          <w:bCs/>
        </w:rPr>
      </w:pPr>
      <w:r>
        <w:rPr>
          <w:rFonts w:hint="default" w:ascii="Times New Roman" w:hAnsi="Times New Roman" w:cs="Times New Roman"/>
          <w:b/>
          <w:bCs/>
        </w:rPr>
        <w:t>5.商业模式优化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cs="Times New Roman"/>
        </w:rPr>
      </w:pPr>
      <w:r>
        <w:rPr>
          <w:rFonts w:hint="default" w:ascii="Times New Roman" w:hAnsi="Times New Roman" w:cs="Times New Roman"/>
        </w:rPr>
        <w:t>针对现有业务，研究企业商业要素的配置，建立利益相关的商业关系，优化商业模式，并清晰描述；明确实施商业模式的关键举措，形成价值提升路线图，推动企业价值提升。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cs="Times New Roman"/>
          <w:b/>
          <w:bCs/>
        </w:rPr>
      </w:pPr>
      <w:r>
        <w:rPr>
          <w:rFonts w:hint="default" w:ascii="Times New Roman" w:hAnsi="Times New Roman" w:cs="Times New Roman"/>
          <w:b/>
          <w:bCs/>
        </w:rPr>
        <w:t>6.财务管控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cs="Times New Roman"/>
        </w:rPr>
      </w:pPr>
      <w:r>
        <w:rPr>
          <w:rFonts w:hint="default" w:ascii="Times New Roman" w:hAnsi="Times New Roman" w:cs="Times New Roman"/>
        </w:rPr>
        <w:t>从全面预算管理、战略成本管理、投资决策、风险管理、项目管理等方面出具内部财务管理报告，分析企业财务管理方面存在的问题，制定完善财务管理提升的策略；为解决相关问题，优化财务管理的流程，修订完善关键或薄弱的财务管理制度，保证企业财务管控效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cs="Times New Roman"/>
          <w:b/>
          <w:bCs/>
        </w:rPr>
      </w:pPr>
      <w:r>
        <w:rPr>
          <w:rFonts w:hint="default" w:ascii="Times New Roman" w:hAnsi="Times New Roman" w:cs="Times New Roman"/>
          <w:b/>
          <w:bCs/>
        </w:rPr>
        <w:t>7.管理流程优化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cs="Times New Roman"/>
        </w:rPr>
      </w:pPr>
      <w:r>
        <w:rPr>
          <w:rFonts w:hint="default" w:ascii="Times New Roman" w:hAnsi="Times New Roman" w:cs="Times New Roman"/>
        </w:rPr>
        <w:t>调查分析企业效率效益提升方面的问题，寻找可以优化的方面；为提升效率，识别关键流程，做出关键流程的优化方案；将主要流程梳理、优化或再造后制定相关制度以保障流程落实和实施。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cs="Times New Roman"/>
          <w:b/>
          <w:bCs/>
        </w:rPr>
      </w:pPr>
      <w:r>
        <w:rPr>
          <w:rFonts w:hint="default" w:ascii="Times New Roman" w:hAnsi="Times New Roman" w:cs="Times New Roman"/>
          <w:b/>
          <w:bCs/>
        </w:rPr>
        <w:t>8.全面质量管理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cs="Times New Roman"/>
        </w:rPr>
      </w:pPr>
      <w:r>
        <w:rPr>
          <w:rFonts w:hint="default" w:ascii="Times New Roman" w:hAnsi="Times New Roman" w:cs="Times New Roman"/>
        </w:rPr>
        <w:t>（1）产品质量提升计划。通过产品的计划与定义、产品的设计与开发、制造过程的设计与开发，产品与过程的验证、反馈、评估、纠正措施，优化组织和流程，制定产品质量提升计划。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cs="Times New Roman"/>
        </w:rPr>
      </w:pPr>
      <w:r>
        <w:rPr>
          <w:rFonts w:hint="default" w:ascii="Times New Roman" w:hAnsi="Times New Roman" w:cs="Times New Roman"/>
        </w:rPr>
        <w:t>（2）产品质量控制。通过全过程质量检验，确保产品的质量能满足客户、法律法规等方面所提出的质量要求，如适用性、可靠性、安全性等。</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cs="Times New Roman"/>
          <w:b/>
          <w:bCs/>
        </w:rPr>
      </w:pPr>
      <w:r>
        <w:rPr>
          <w:rFonts w:hint="default" w:ascii="Times New Roman" w:hAnsi="Times New Roman" w:cs="Times New Roman"/>
          <w:b/>
          <w:bCs/>
        </w:rPr>
        <w:t>9.智能化改造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cs="Times New Roman"/>
        </w:rPr>
      </w:pPr>
      <w:r>
        <w:rPr>
          <w:rFonts w:hint="default" w:ascii="Times New Roman" w:hAnsi="Times New Roman" w:cs="Times New Roman"/>
        </w:rPr>
        <w:t>根据企业制造管理及智能化改造方面的现状，确立智能化改造提升的方向，形成提升智能化改造的方案与计划；就某些智能化改造方面提升的具体实施方法指导企业实施。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cs="Times New Roman"/>
          <w:b/>
          <w:bCs/>
        </w:rPr>
      </w:pPr>
      <w:r>
        <w:rPr>
          <w:rFonts w:hint="default" w:ascii="Times New Roman" w:hAnsi="Times New Roman" w:cs="Times New Roman"/>
          <w:b/>
          <w:bCs/>
        </w:rPr>
        <w:t>10.企业文化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cs="Times New Roman"/>
        </w:rPr>
      </w:pPr>
      <w:r>
        <w:rPr>
          <w:rFonts w:hint="default" w:ascii="Times New Roman" w:hAnsi="Times New Roman" w:cs="Times New Roman"/>
        </w:rPr>
        <w:t>调查研究企业文化的现状；制定符合企业发展需要的文化核心思想，形成文化思想体系，并制定提升文化的推广策略与手段；根据需要策划企业文化的形象、活动与宣传，落实企业文化，将企业文化体系融入企业发展战略规划、目标和企业的一切经营管理活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cs="Times New Roman"/>
          <w:b/>
          <w:bCs/>
        </w:rPr>
      </w:pPr>
      <w:r>
        <w:rPr>
          <w:rFonts w:hint="default" w:ascii="Times New Roman" w:hAnsi="Times New Roman" w:cs="Times New Roman"/>
          <w:b/>
          <w:bCs/>
        </w:rPr>
        <w:t>11.品牌塑造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cs="Times New Roman"/>
        </w:rPr>
      </w:pPr>
      <w:r>
        <w:rPr>
          <w:rFonts w:hint="default" w:ascii="Times New Roman" w:hAnsi="Times New Roman" w:cs="Times New Roman"/>
        </w:rPr>
        <w:t>制定品牌核心定位，设计相关的口号与视觉符号；形成品牌传播的策略；确立品牌传播与塑造的行动计划。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黑体" w:cs="Times New Roman"/>
        </w:rPr>
      </w:pPr>
      <w:r>
        <w:rPr>
          <w:rFonts w:hint="default" w:ascii="Times New Roman" w:hAnsi="Times New Roman" w:eastAsia="黑体" w:cs="Times New Roman"/>
        </w:rPr>
        <w:t>二、工业互联网诊断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cs="Times New Roman"/>
          <w:color w:val="000000"/>
        </w:rPr>
      </w:pPr>
      <w:r>
        <w:rPr>
          <w:rFonts w:hint="default" w:ascii="Times New Roman" w:hAnsi="Times New Roman" w:cs="Times New Roman"/>
          <w:color w:val="000000"/>
        </w:rPr>
        <w:t>基于工业互联网在企业的应用现状和趋势,主要从数据的采集、分析、建模、决策智能等角度出发,对工业互联网的应用情况进行分析和评估,同时也兼顾了企业已具备的数字化能力。</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cs="Times New Roman"/>
          <w:color w:val="000000"/>
        </w:rPr>
      </w:pPr>
      <w:r>
        <w:rPr>
          <w:rFonts w:hint="default" w:ascii="Times New Roman" w:hAnsi="Times New Roman" w:cs="Times New Roman"/>
          <w:b/>
          <w:bCs/>
          <w:color w:val="000000"/>
        </w:rPr>
        <w:t>1.</w:t>
      </w:r>
      <w:r>
        <w:rPr>
          <w:rFonts w:hint="default" w:ascii="Times New Roman" w:hAnsi="Times New Roman" w:cs="Times New Roman"/>
          <w:b/>
          <w:bCs/>
        </w:rPr>
        <w:t>基础支撑升级。</w:t>
      </w:r>
      <w:r>
        <w:rPr>
          <w:rFonts w:hint="default" w:ascii="Times New Roman" w:hAnsi="Times New Roman" w:cs="Times New Roman"/>
          <w:color w:val="000000"/>
        </w:rPr>
        <w:t>包括智能工业设备、高效工业软件、集成分析平台、互联互通网络和安全保障体系5个要素。为企业内外网改造和智能化升级，上云上平台等提供咨询诊断服务。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cs="Times New Roman"/>
          <w:color w:val="000000"/>
        </w:rPr>
      </w:pPr>
      <w:r>
        <w:rPr>
          <w:rFonts w:hint="default" w:ascii="Times New Roman" w:hAnsi="Times New Roman" w:cs="Times New Roman"/>
          <w:b/>
          <w:bCs/>
        </w:rPr>
        <w:t>2.战略组织重塑。</w:t>
      </w:r>
      <w:r>
        <w:rPr>
          <w:rFonts w:hint="default" w:ascii="Times New Roman" w:hAnsi="Times New Roman" w:cs="Times New Roman"/>
          <w:color w:val="000000"/>
        </w:rPr>
        <w:t>包括战略规划转型、组织结构变革、企业文化重塑3个要素。为企业数字化转型实施路径和战略规划的制定以及工业互联网人才培养建设等提供咨询诊断服务。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cs="Times New Roman"/>
          <w:color w:val="000000"/>
        </w:rPr>
      </w:pPr>
      <w:r>
        <w:rPr>
          <w:rFonts w:hint="default" w:ascii="Times New Roman" w:hAnsi="Times New Roman" w:cs="Times New Roman"/>
          <w:b/>
          <w:bCs/>
          <w:color w:val="000000"/>
        </w:rPr>
        <w:t>3.</w:t>
      </w:r>
      <w:r>
        <w:rPr>
          <w:rFonts w:hint="default" w:ascii="Times New Roman" w:hAnsi="Times New Roman" w:cs="Times New Roman"/>
          <w:b/>
          <w:bCs/>
        </w:rPr>
        <w:t>产品服务创新。</w:t>
      </w:r>
      <w:r>
        <w:rPr>
          <w:rFonts w:hint="default" w:ascii="Times New Roman" w:hAnsi="Times New Roman" w:cs="Times New Roman"/>
          <w:color w:val="000000"/>
        </w:rPr>
        <w:t>包括网络化的设计创新资源、数据驱动的产品研发策划、数字化的产品研发设计、智能化的产品服务4 个要素。为企业数字孪生、VR/AR等技术应用提供咨询诊断服务。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cs="Times New Roman"/>
          <w:color w:val="000000"/>
        </w:rPr>
      </w:pPr>
      <w:r>
        <w:rPr>
          <w:rFonts w:hint="default" w:ascii="Times New Roman" w:hAnsi="Times New Roman" w:cs="Times New Roman"/>
          <w:b/>
          <w:bCs/>
        </w:rPr>
        <w:t>4.生产运营优化。</w:t>
      </w:r>
      <w:r>
        <w:rPr>
          <w:rFonts w:hint="default" w:ascii="Times New Roman" w:hAnsi="Times New Roman" w:cs="Times New Roman"/>
          <w:color w:val="000000"/>
        </w:rPr>
        <w:t>包括生产系统全生命周期优化、数字化技术驱动的先进制造、智能化生产管控、智能化运营管理、柔性化供应、数据驱动的智能营销等6个要素。为企业应用工业互联网手段提质降本增效提供咨询诊断服务。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default" w:ascii="Times New Roman" w:hAnsi="Times New Roman" w:cs="Times New Roman"/>
          <w:highlight w:val="yellow"/>
        </w:rPr>
      </w:pPr>
      <w:r>
        <w:rPr>
          <w:rFonts w:hint="default" w:ascii="Times New Roman" w:hAnsi="Times New Roman" w:cs="Times New Roman"/>
          <w:b/>
          <w:bCs/>
        </w:rPr>
        <w:t>5.商业模式变革。</w:t>
      </w:r>
      <w:r>
        <w:rPr>
          <w:rFonts w:hint="default" w:ascii="Times New Roman" w:hAnsi="Times New Roman" w:cs="Times New Roman"/>
          <w:color w:val="000000"/>
        </w:rPr>
        <w:t>包括个性化定制、网络化协同、分享制造、供应链金融共4个要素。为企业平台化设计、数字化管理、智能化制造、个性化定制、网络化协同、服务化延伸等新模式新业态建设提供咨询服务，</w:t>
      </w:r>
      <w:r>
        <w:rPr>
          <w:rFonts w:hint="default" w:ascii="Times New Roman" w:hAnsi="Times New Roman" w:cs="Times New Roman"/>
          <w:color w:val="000000"/>
        </w:rPr>
        <w:t>推动工业互联网场景应用落地。</w:t>
      </w:r>
    </w:p>
    <w:sectPr>
      <w:footerReference r:id="rId3" w:type="default"/>
      <w:pgSz w:w="11905" w:h="16837"/>
      <w:pgMar w:top="2098" w:right="1474" w:bottom="1814" w:left="1588" w:header="720" w:footer="720" w:gutter="0"/>
      <w:pgNumType w:fmt="numberInDash" w:start="5"/>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Tahoma,Arial,simsun">
    <w:altName w:val="Times New Roman"/>
    <w:panose1 w:val="00000000000000000000"/>
    <w:charset w:val="00"/>
    <w:family w:val="roman"/>
    <w:pitch w:val="default"/>
    <w:sig w:usb0="00000000" w:usb1="00000000" w:usb2="00000000" w:usb3="00000000" w:csb0="00000000" w:csb1="00000000"/>
  </w:font>
  <w:font w:name="Tahoma">
    <w:altName w:val="DejaVu Sans"/>
    <w:panose1 w:val="020B0604030504040204"/>
    <w:charset w:val="00"/>
    <w:family w:val="swiss"/>
    <w:pitch w:val="default"/>
    <w:sig w:usb0="00000000" w:usb1="00000000" w:usb2="00000029" w:usb3="00000000" w:csb0="000101FF" w:csb1="00000000"/>
  </w:font>
  <w:font w:name="黑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思源黑体 CN">
    <w:panose1 w:val="020B060000000000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-406400</wp:posOffset>
              </wp:positionV>
              <wp:extent cx="1828800" cy="6432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64325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5</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2pt;height:50.65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FgAAAGRycy9QSwEC&#10;FAAUAAAACACHTuJA9LDbPdcAAAAHAQAADwAAAAAAAAABACAAAAA4AAAAZHJzL2Rvd25yZXYueG1s&#10;UEsBAhQAFAAAAAgAh07iQE1FDhjHAgAA1QUAAA4AAAAAAAAAAQAgAAAAPAEAAGRycy9lMm9Eb2Mu&#10;eG1sUEsFBgAAAAAGAAYAWQEAAHUGAAAAAA==&#10;">
              <v:fill on="f" focussize="0,0"/>
              <v:stroke on="f" weight="0.5pt"/>
              <v:imagedata o:title=""/>
              <o:lock v:ext="edit" aspectratio="f"/>
              <v:textbox inset="0mm,0mm,0mm,0mm">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5</w:t>
                    </w:r>
                    <w:r>
                      <w:rPr>
                        <w:rFonts w:hint="eastAsia" w:ascii="仿宋_GB2312" w:hAnsi="仿宋_GB2312" w:eastAsia="仿宋_GB2312" w:cs="仿宋_GB2312"/>
                        <w:sz w:val="28"/>
                        <w:szCs w:val="28"/>
                        <w:lang w:eastAsia="zh-CN"/>
                      </w:rPr>
                      <w:fldChar w:fldCharType="end"/>
                    </w:r>
                  </w:p>
                </w:txbxContent>
              </v:textbox>
            </v:shape>
          </w:pict>
        </mc:Fallback>
      </mc:AlternateContent>
    </w:r>
  </w:p>
  <w:p>
    <w:pPr>
      <w:pStyle w:val="3"/>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5549E9"/>
    <w:rsid w:val="00083833"/>
    <w:rsid w:val="000F3B70"/>
    <w:rsid w:val="002935AE"/>
    <w:rsid w:val="00376810"/>
    <w:rsid w:val="003930EC"/>
    <w:rsid w:val="003C5C9D"/>
    <w:rsid w:val="00663212"/>
    <w:rsid w:val="007A6804"/>
    <w:rsid w:val="00980F4C"/>
    <w:rsid w:val="00987337"/>
    <w:rsid w:val="00A27FC2"/>
    <w:rsid w:val="00CC5E2D"/>
    <w:rsid w:val="00D71348"/>
    <w:rsid w:val="00DA1019"/>
    <w:rsid w:val="00E14286"/>
    <w:rsid w:val="00E573E7"/>
    <w:rsid w:val="00ED1FF2"/>
    <w:rsid w:val="00F23BF4"/>
    <w:rsid w:val="00F5707C"/>
    <w:rsid w:val="00FE58CA"/>
    <w:rsid w:val="07FFA14E"/>
    <w:rsid w:val="0FBF6F8B"/>
    <w:rsid w:val="1AEFFEBB"/>
    <w:rsid w:val="1DDEDDB0"/>
    <w:rsid w:val="1FBF6979"/>
    <w:rsid w:val="1FF0F401"/>
    <w:rsid w:val="1FFDCBF3"/>
    <w:rsid w:val="285549E9"/>
    <w:rsid w:val="2CABA921"/>
    <w:rsid w:val="2D7E17B5"/>
    <w:rsid w:val="2E3B5AC8"/>
    <w:rsid w:val="2E9D45F7"/>
    <w:rsid w:val="33EEB94B"/>
    <w:rsid w:val="35F92DA1"/>
    <w:rsid w:val="37CFF419"/>
    <w:rsid w:val="37DFD7E6"/>
    <w:rsid w:val="37F52B65"/>
    <w:rsid w:val="3A98AB56"/>
    <w:rsid w:val="3C7B3DEE"/>
    <w:rsid w:val="3CDB5225"/>
    <w:rsid w:val="3DFF9471"/>
    <w:rsid w:val="3EEE1954"/>
    <w:rsid w:val="3EF4B543"/>
    <w:rsid w:val="3EFBC1BE"/>
    <w:rsid w:val="3F7E07D6"/>
    <w:rsid w:val="3FDD7524"/>
    <w:rsid w:val="3FE32E77"/>
    <w:rsid w:val="516286D8"/>
    <w:rsid w:val="51FE7675"/>
    <w:rsid w:val="529F0BD2"/>
    <w:rsid w:val="535F21C5"/>
    <w:rsid w:val="5597C841"/>
    <w:rsid w:val="55DF28B2"/>
    <w:rsid w:val="5797C167"/>
    <w:rsid w:val="57EC9F53"/>
    <w:rsid w:val="57FE5A27"/>
    <w:rsid w:val="59CFC4AD"/>
    <w:rsid w:val="5A9F11EE"/>
    <w:rsid w:val="5BFF928F"/>
    <w:rsid w:val="5E197828"/>
    <w:rsid w:val="5E5F2BF8"/>
    <w:rsid w:val="5E5F3B2C"/>
    <w:rsid w:val="5EFF1307"/>
    <w:rsid w:val="5F5FDDE6"/>
    <w:rsid w:val="5FCD7A5E"/>
    <w:rsid w:val="5FDD8813"/>
    <w:rsid w:val="5FDF79C7"/>
    <w:rsid w:val="5FFF55F3"/>
    <w:rsid w:val="60DB526F"/>
    <w:rsid w:val="63FF5001"/>
    <w:rsid w:val="67F70208"/>
    <w:rsid w:val="6BBFBA13"/>
    <w:rsid w:val="6DDFD722"/>
    <w:rsid w:val="6E9F115F"/>
    <w:rsid w:val="6EFD7D64"/>
    <w:rsid w:val="6F7EFE94"/>
    <w:rsid w:val="71FFD60A"/>
    <w:rsid w:val="72EC554F"/>
    <w:rsid w:val="757FA22E"/>
    <w:rsid w:val="75FF0186"/>
    <w:rsid w:val="76F8835C"/>
    <w:rsid w:val="76FE3EEB"/>
    <w:rsid w:val="76FF42BB"/>
    <w:rsid w:val="771720F4"/>
    <w:rsid w:val="77778614"/>
    <w:rsid w:val="777E83CD"/>
    <w:rsid w:val="77DF4028"/>
    <w:rsid w:val="77EDD026"/>
    <w:rsid w:val="77FE8D0F"/>
    <w:rsid w:val="79FA5407"/>
    <w:rsid w:val="7AB59B95"/>
    <w:rsid w:val="7AFF9978"/>
    <w:rsid w:val="7B9B280E"/>
    <w:rsid w:val="7BFD5AA2"/>
    <w:rsid w:val="7BFF55D3"/>
    <w:rsid w:val="7CB96514"/>
    <w:rsid w:val="7DD97404"/>
    <w:rsid w:val="7DF5B366"/>
    <w:rsid w:val="7DF9BC9A"/>
    <w:rsid w:val="7E63D97B"/>
    <w:rsid w:val="7E76BA81"/>
    <w:rsid w:val="7EDF9D74"/>
    <w:rsid w:val="7EE705F9"/>
    <w:rsid w:val="7EF7CEEB"/>
    <w:rsid w:val="7EFB3546"/>
    <w:rsid w:val="7EFDEEDB"/>
    <w:rsid w:val="7EFEE524"/>
    <w:rsid w:val="7F178943"/>
    <w:rsid w:val="7F7FDB67"/>
    <w:rsid w:val="7FB7E061"/>
    <w:rsid w:val="7FBB663E"/>
    <w:rsid w:val="7FBD3FFB"/>
    <w:rsid w:val="7FD5D441"/>
    <w:rsid w:val="7FE1D74E"/>
    <w:rsid w:val="7FF60C51"/>
    <w:rsid w:val="7FF8488B"/>
    <w:rsid w:val="7FFE9361"/>
    <w:rsid w:val="7FFF3441"/>
    <w:rsid w:val="7FFFBD4D"/>
    <w:rsid w:val="91530E56"/>
    <w:rsid w:val="92FD1964"/>
    <w:rsid w:val="96EF7324"/>
    <w:rsid w:val="9BCFA4AE"/>
    <w:rsid w:val="9CFA2CFC"/>
    <w:rsid w:val="9EFE0C37"/>
    <w:rsid w:val="9FFE9C25"/>
    <w:rsid w:val="A3FF1D30"/>
    <w:rsid w:val="A4FF3E32"/>
    <w:rsid w:val="A7EFE8B1"/>
    <w:rsid w:val="AFBA80E1"/>
    <w:rsid w:val="AFFB5A02"/>
    <w:rsid w:val="B57E7C5F"/>
    <w:rsid w:val="B6D5919D"/>
    <w:rsid w:val="B7FC371F"/>
    <w:rsid w:val="BAE7777A"/>
    <w:rsid w:val="BAFD50FA"/>
    <w:rsid w:val="BB7D3739"/>
    <w:rsid w:val="BB93C20B"/>
    <w:rsid w:val="BBDDF7AB"/>
    <w:rsid w:val="BBE2454F"/>
    <w:rsid w:val="BCE924B4"/>
    <w:rsid w:val="BEDADB99"/>
    <w:rsid w:val="BF0FD643"/>
    <w:rsid w:val="BF3CD07A"/>
    <w:rsid w:val="BF77D440"/>
    <w:rsid w:val="BFFCC56F"/>
    <w:rsid w:val="BFFF4391"/>
    <w:rsid w:val="C0C376D0"/>
    <w:rsid w:val="C3DF114C"/>
    <w:rsid w:val="C7CBCD55"/>
    <w:rsid w:val="CDABA8E0"/>
    <w:rsid w:val="CFBF4B57"/>
    <w:rsid w:val="CFDF2158"/>
    <w:rsid w:val="CFFFA72C"/>
    <w:rsid w:val="D6F65CD1"/>
    <w:rsid w:val="D7FFE7F8"/>
    <w:rsid w:val="DA5FA1B2"/>
    <w:rsid w:val="DBB89AB0"/>
    <w:rsid w:val="DBBFD7CB"/>
    <w:rsid w:val="DBFB3A80"/>
    <w:rsid w:val="DBFD89E7"/>
    <w:rsid w:val="DCBFDCD9"/>
    <w:rsid w:val="DD7D6447"/>
    <w:rsid w:val="DDE98D40"/>
    <w:rsid w:val="DEBEC81F"/>
    <w:rsid w:val="DFBF4CB2"/>
    <w:rsid w:val="DFFADD5C"/>
    <w:rsid w:val="E1F784C5"/>
    <w:rsid w:val="E33A4D5B"/>
    <w:rsid w:val="E5BB18DE"/>
    <w:rsid w:val="E7262365"/>
    <w:rsid w:val="E7DCD4E1"/>
    <w:rsid w:val="E97DF7F3"/>
    <w:rsid w:val="E9B778E7"/>
    <w:rsid w:val="EBBB5CE8"/>
    <w:rsid w:val="EBEF5249"/>
    <w:rsid w:val="EC799B59"/>
    <w:rsid w:val="ECD42196"/>
    <w:rsid w:val="ED76C5B8"/>
    <w:rsid w:val="EDFF51BA"/>
    <w:rsid w:val="EE37E237"/>
    <w:rsid w:val="EE944247"/>
    <w:rsid w:val="EE9E2711"/>
    <w:rsid w:val="EEF7C727"/>
    <w:rsid w:val="EF75F3AB"/>
    <w:rsid w:val="EFDD1002"/>
    <w:rsid w:val="EFFB262A"/>
    <w:rsid w:val="EFFEF8F9"/>
    <w:rsid w:val="F17BC58C"/>
    <w:rsid w:val="F6FF858F"/>
    <w:rsid w:val="F70CD088"/>
    <w:rsid w:val="F77FF314"/>
    <w:rsid w:val="F7AFE9E8"/>
    <w:rsid w:val="F7CFC002"/>
    <w:rsid w:val="F7EA0640"/>
    <w:rsid w:val="F7FDD304"/>
    <w:rsid w:val="F9FB509B"/>
    <w:rsid w:val="FA3D4971"/>
    <w:rsid w:val="FAFD8CF6"/>
    <w:rsid w:val="FDBDD15C"/>
    <w:rsid w:val="FDCE3A20"/>
    <w:rsid w:val="FDFF9B1C"/>
    <w:rsid w:val="FE665CE3"/>
    <w:rsid w:val="FE691E1E"/>
    <w:rsid w:val="FEFDA329"/>
    <w:rsid w:val="FF1D93B1"/>
    <w:rsid w:val="FF2FC723"/>
    <w:rsid w:val="FF5A4970"/>
    <w:rsid w:val="FF5F7017"/>
    <w:rsid w:val="FF77C343"/>
    <w:rsid w:val="FF96E761"/>
    <w:rsid w:val="FFB71451"/>
    <w:rsid w:val="FFB7C452"/>
    <w:rsid w:val="FFB95F89"/>
    <w:rsid w:val="FFD5ABE1"/>
    <w:rsid w:val="FFD7B86B"/>
    <w:rsid w:val="FFED9D4E"/>
    <w:rsid w:val="FFEDC7DA"/>
    <w:rsid w:val="FFEEDDA0"/>
    <w:rsid w:val="FFFD4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80" w:lineRule="exact"/>
      <w:jc w:val="both"/>
    </w:pPr>
    <w:rPr>
      <w:rFonts w:ascii="仿宋_GB2312" w:hAnsi="Tahoma,Arial,simsun" w:eastAsia="仿宋_GB2312" w:cs="Tahoma"/>
      <w:kern w:val="36"/>
      <w:sz w:val="32"/>
      <w:szCs w:val="3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pPr>
      <w:spacing w:line="240" w:lineRule="auto"/>
    </w:pPr>
    <w:rPr>
      <w:sz w:val="18"/>
      <w:szCs w:val="18"/>
    </w:rPr>
  </w:style>
  <w:style w:type="paragraph" w:styleId="3">
    <w:name w:val="footer"/>
    <w:basedOn w:val="1"/>
    <w:link w:val="8"/>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页眉 Char"/>
    <w:basedOn w:val="5"/>
    <w:link w:val="4"/>
    <w:qFormat/>
    <w:uiPriority w:val="0"/>
    <w:rPr>
      <w:rFonts w:ascii="仿宋_GB2312" w:hAnsi="Tahoma,Arial,simsun" w:eastAsia="仿宋_GB2312" w:cs="Tahoma"/>
      <w:kern w:val="36"/>
      <w:sz w:val="18"/>
      <w:szCs w:val="18"/>
    </w:rPr>
  </w:style>
  <w:style w:type="character" w:customStyle="1" w:styleId="8">
    <w:name w:val="页脚 Char"/>
    <w:basedOn w:val="5"/>
    <w:link w:val="3"/>
    <w:qFormat/>
    <w:uiPriority w:val="99"/>
    <w:rPr>
      <w:rFonts w:ascii="仿宋_GB2312" w:hAnsi="Tahoma,Arial,simsun" w:eastAsia="仿宋_GB2312" w:cs="Tahoma"/>
      <w:kern w:val="36"/>
      <w:sz w:val="18"/>
      <w:szCs w:val="18"/>
    </w:rPr>
  </w:style>
  <w:style w:type="paragraph" w:customStyle="1" w:styleId="9">
    <w:name w:val="样式2"/>
    <w:basedOn w:val="1"/>
    <w:qFormat/>
    <w:uiPriority w:val="0"/>
    <w:rPr>
      <w:rFonts w:hAnsi="仿宋_GB2312"/>
      <w:b/>
    </w:rPr>
  </w:style>
  <w:style w:type="character" w:customStyle="1" w:styleId="10">
    <w:name w:val="批注框文本 Char"/>
    <w:basedOn w:val="5"/>
    <w:link w:val="2"/>
    <w:qFormat/>
    <w:uiPriority w:val="0"/>
    <w:rPr>
      <w:rFonts w:ascii="仿宋_GB2312" w:hAnsi="Tahoma,Arial,simsun" w:eastAsia="仿宋_GB2312" w:cs="Tahoma"/>
      <w:kern w:val="36"/>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5</Pages>
  <Words>302</Words>
  <Characters>1722</Characters>
  <Lines>14</Lines>
  <Paragraphs>4</Paragraphs>
  <TotalTime>4</TotalTime>
  <ScaleCrop>false</ScaleCrop>
  <LinksUpToDate>false</LinksUpToDate>
  <CharactersWithSpaces>2020</CharactersWithSpaces>
  <Application>WPS Office_10.8.0.7204_F1E327BC-269C-435d-A152-05C5408002CA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2020-07-07T17:19:00Z</dcterms:created>
  <dc:creator>zlx</dc:creator>
  <cp:lastModifiedBy>朱晋莹</cp:lastModifiedBy>
  <cp:lastPrinted>2021-07-26T14:55:00Z</cp:lastPrinted>
  <dcterms:modified xsi:type="dcterms:W3CDTF">2021-07-30T08:52:54Z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2052-10.8.0.7204</vt:lpwstr>
  </property>
</Properties>
</file>