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市知识产权优势企业培育申报表</w:t>
      </w: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622"/>
        <w:gridCol w:w="133"/>
        <w:gridCol w:w="834"/>
        <w:gridCol w:w="1058"/>
        <w:gridCol w:w="927"/>
        <w:gridCol w:w="992"/>
        <w:gridCol w:w="342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企业名称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企业成立时间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统一社会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信用代码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所在县区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通讯地址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邮政编码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联 系 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手机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主营产品所属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产业领域</w:t>
            </w:r>
          </w:p>
        </w:tc>
        <w:tc>
          <w:tcPr>
            <w:tcW w:w="6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□新一代信息技术   □生物技术  □高端装备   □新材料</w:t>
            </w: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□新能源与绿色环保 □航空航天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知识产权</w:t>
            </w:r>
          </w:p>
        </w:tc>
        <w:tc>
          <w:tcPr>
            <w:tcW w:w="6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有效发明专利数：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有效实用新型专利、外观设计专利、软件著作权数：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已授权的植物新品种、国家级农作物品种、国家新药、国家一级中药保护品种、集成电路布图设计专有权数：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有效注册商标数：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企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业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况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职工总数（人）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知识产权专兼职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人员数（人）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both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  <w:t>上年度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专利产品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收入(万元)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  <w:t>上年度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主营业务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收入（万元）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上年度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研发经费投入（万元）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上年度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知识产权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经费投入（万元）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6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企业研发、知识产权管理、转化运用、保护等基本情况（包括企业研发、知识产权相关制度建设、发明专利申请、PCT申请、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专利产品销售、知识产权质押融资、知识产权纠纷处理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等情况）</w:t>
            </w:r>
          </w:p>
        </w:tc>
        <w:tc>
          <w:tcPr>
            <w:tcW w:w="6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pacing w:val="-10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5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申报企业意见</w:t>
            </w:r>
          </w:p>
        </w:tc>
        <w:tc>
          <w:tcPr>
            <w:tcW w:w="6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本单位自愿申报六安市知识产权优势</w:t>
            </w:r>
            <w:r>
              <w:rPr>
                <w:rFonts w:hint="eastAsia"/>
                <w:sz w:val="24"/>
                <w:szCs w:val="24"/>
                <w:lang w:eastAsia="zh-CN"/>
              </w:rPr>
              <w:t>培育</w:t>
            </w:r>
            <w:r>
              <w:rPr>
                <w:rFonts w:hint="eastAsia"/>
                <w:sz w:val="24"/>
                <w:szCs w:val="24"/>
              </w:rPr>
              <w:t>企业，对提供的数据及内容的真实性负责。</w:t>
            </w:r>
          </w:p>
          <w:p>
            <w:pPr>
              <w:ind w:firstLine="56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</w:t>
            </w:r>
          </w:p>
          <w:p>
            <w:pPr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单位盖章： 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年  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5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推荐单位意见</w:t>
            </w:r>
          </w:p>
        </w:tc>
        <w:tc>
          <w:tcPr>
            <w:tcW w:w="6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符合六安市知识产权优势</w:t>
            </w:r>
            <w:r>
              <w:rPr>
                <w:rFonts w:hint="eastAsia"/>
                <w:sz w:val="24"/>
                <w:szCs w:val="24"/>
                <w:lang w:eastAsia="zh-CN"/>
              </w:rPr>
              <w:t>培育</w:t>
            </w:r>
            <w:r>
              <w:rPr>
                <w:rFonts w:hint="eastAsia"/>
                <w:sz w:val="24"/>
                <w:szCs w:val="24"/>
              </w:rPr>
              <w:t>企业条件，同意推荐。</w:t>
            </w:r>
          </w:p>
          <w:p>
            <w:pPr>
              <w:ind w:firstLine="5280" w:firstLineChars="2200"/>
              <w:rPr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sz w:val="24"/>
                <w:szCs w:val="24"/>
              </w:rPr>
            </w:pPr>
          </w:p>
          <w:p>
            <w:pPr>
              <w:ind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ind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单位盖章：</w:t>
            </w:r>
          </w:p>
          <w:p>
            <w:pPr>
              <w:snapToGrid w:val="0"/>
              <w:ind w:firstLine="3360" w:firstLineChars="1400"/>
              <w:rPr>
                <w:rFonts w:asciiTheme="minorEastAsia" w:hAnsiTheme="minorEastAsia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baseline"/>
      </w:pPr>
    </w:p>
    <w:p>
      <w:pPr>
        <w:pStyle w:val="2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579745" cy="0"/>
                <wp:effectExtent l="0" t="9525" r="1905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25pt;height:0pt;width:439.35pt;z-index:251660288;mso-width-relative:page;mso-height-relative:page;" filled="f" stroked="t" coordsize="21600,21600" o:gfxdata="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CqL+/QAAAAAgEAAA8AAAAAAAAAAQAgAAAAIgAAAGRycy9kb3ducmV2LnhtbFBLAQIU&#10;ABQAAAAIAIdO4kAtl/yS+wEAAPUDAAAOAAAAAAAAAAEAIAAAAB8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抄送：省市场监管局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28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414020</wp:posOffset>
                </wp:positionV>
                <wp:extent cx="5760085" cy="0"/>
                <wp:effectExtent l="0" t="9525" r="1206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32.6pt;height:0pt;width:453.55pt;z-index:251659264;mso-width-relative:page;mso-height-relative:page;" filled="f" stroked="t" coordsize="21600,21600" o:gfxdata="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ra8/tYAAAAJAQAADwAAAAAAAAABACAAAAAiAAAAZHJzL2Rvd25yZXYueG1s&#10;UEsBAhQAFAAAAAgAh07iQAXQMeD6AQAA8wMAAA4AAAAAAAAAAQAgAAAAJQ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57974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75pt;height:0pt;width:439.35pt;z-index:251661312;mso-width-relative:page;mso-height-relative:page;" filled="f" stroked="t" coordsize="21600,21600" o:gfxdata="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fV3y0gAAAAQBAAAPAAAAAAAAAAEAIAAAACIAAABkcnMvZG93bnJldi54bWxQSwEC&#10;FAAUAAAACACHTuJAub41FPoBAAD0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>六安市市场监督管理局办公室              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p/>
    <w:sectPr>
      <w:footerReference r:id="rId3" w:type="default"/>
      <w:pgSz w:w="11906" w:h="16838"/>
      <w:pgMar w:top="2098" w:right="1531" w:bottom="1644" w:left="1531" w:header="851" w:footer="1304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7F82"/>
    <w:rsid w:val="2C1E1DAF"/>
    <w:rsid w:val="3418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eastAsia="方正仿宋_GBK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2021-07-22T01:30:00Z</dcterms:created>
  <dc:creator>花漾</dc:creator>
  <cp:lastModifiedBy>花漾</cp:lastModifiedBy>
  <dcterms:modified xsi:type="dcterms:W3CDTF">2021-07-22T01:30:20Z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76DBBEB22DF14A95B94243D0CB76C28D</vt:lpwstr>
  </property>
</Properties>
</file>