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0"/>
          <w:szCs w:val="40"/>
        </w:rPr>
        <w:t>安徽省示范家庭农场申报条件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一、土地流转年限在5年以上；林场经营的土地权属清楚，土地流转年限不低于20年。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二、有与生产经营相适应的场房场地和处理日常事务的场所。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三、按照质量标准和生产技术规程进行生产，生产投入品的采购和使用有详细记录，并建立档案，做到产品质量可追溯；产品销售基本上实现订单化。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四、产品有“三品一标”认证。即：无公害农产品、绿色食品、有机食品或农产品地理标志（在申报概述中说明）。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土地产出率、经济效益提升明显，家庭农场年纯收入10万元以上，其成员年人均纯收入高于本县（市、区）农民人均纯收入40%以上；省示范家庭林场年纯收入高于其他同类农户20%以上，对周边农户具有示范带动效应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六、建立并有效实施安全间隔期和休药期制度。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七、录入农业农村部家庭农场名录系统并及时更新信息。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八、按时报送2020年年报公示信息，未被市场监管部门列入经营异常名录。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九、家庭农场主无违反廉洁纪律、行贿受贿受到行政处罚等不良记录以及其他违法行为。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十、市级示范家庭农场证明文件。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十一、具有常年指导服务的家庭农场辅导员。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十二、适度规模经营不再明确具体数量指标。原则上粮食类种植业家庭农场土地经营规模超过1000亩的，不予推荐。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71" w:right="1531" w:bottom="1701" w:left="1531" w:header="851" w:footer="1418" w:gutter="0"/>
          <w:cols w:space="720" w:num="1"/>
          <w:titlePg/>
          <w:docGrid w:type="lines" w:linePitch="312" w:charSpace="0"/>
        </w:sectPr>
      </w:pPr>
    </w:p>
    <w:p>
      <w:pPr>
        <w:spacing w:line="260" w:lineRule="exact"/>
        <w:rPr>
          <w:rFonts w:eastAsia="楷体_GB2312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8" w:type="default"/>
      <w:footerReference r:id="rId9" w:type="default"/>
      <w:pgSz w:w="16838" w:h="11906" w:orient="landscape"/>
      <w:pgMar w:top="1531" w:right="1871" w:bottom="1531" w:left="1701" w:header="851" w:footer="1417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814" w:wrap="around" w:vAnchor="text" w:hAnchor="margin" w:xAlign="outside" w:y="1"/>
      <w:jc w:val="center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814" w:wrap="around" w:vAnchor="text" w:hAnchor="margin" w:xAlign="outside" w:y="1"/>
      <w:jc w:val="center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561" w:h="1695" w:hRule="exact" w:wrap="around" w:vAnchor="text" w:hAnchor="page" w:x="1022" w:y="-1711"/>
      <w:spacing w:line="600" w:lineRule="exact"/>
      <w:jc w:val="right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B6EC1"/>
    <w:rsid w:val="027B4EA7"/>
    <w:rsid w:val="028E608D"/>
    <w:rsid w:val="0D127888"/>
    <w:rsid w:val="12B65171"/>
    <w:rsid w:val="1C63795E"/>
    <w:rsid w:val="21137252"/>
    <w:rsid w:val="34CB389B"/>
    <w:rsid w:val="3EB36E0E"/>
    <w:rsid w:val="496F4293"/>
    <w:rsid w:val="57EB299D"/>
    <w:rsid w:val="63D7615D"/>
    <w:rsid w:val="6FA949E5"/>
    <w:rsid w:val="720B6EC1"/>
    <w:rsid w:val="7302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2021-03-22T02:07:00Z</dcterms:created>
  <dc:creator>Administrator</dc:creator>
  <cp:lastModifiedBy>花漾</cp:lastModifiedBy>
  <dcterms:modified xsi:type="dcterms:W3CDTF">2021-04-06T08:02:49Z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4820B6CA6E06463DBF17EED51E624C79</vt:lpwstr>
  </property>
</Properties>
</file>