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3" w:lineRule="exact"/>
        <w:rPr>
          <w:sz w:val="24"/>
          <w:szCs w:val="24"/>
          <w:color w:val="auto"/>
        </w:rPr>
      </w:pPr>
    </w:p>
    <w:p>
      <w:pPr>
        <w:ind w:left="200"/>
        <w:spacing w:after="0" w:line="390" w:lineRule="exact"/>
        <w:rPr>
          <w:sz w:val="20"/>
          <w:szCs w:val="20"/>
          <w:color w:val="auto"/>
        </w:rPr>
      </w:pPr>
      <w:r>
        <w:rPr>
          <w:rFonts w:ascii="SimHei" w:cs="SimHei" w:eastAsia="SimHei" w:hAnsi="SimHei"/>
          <w:sz w:val="32"/>
          <w:szCs w:val="32"/>
          <w:color w:val="auto"/>
        </w:rPr>
        <w:t>附件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7" w:lineRule="exact"/>
        <w:rPr>
          <w:sz w:val="24"/>
          <w:szCs w:val="24"/>
          <w:color w:val="auto"/>
        </w:rPr>
      </w:pPr>
    </w:p>
    <w:p>
      <w:pPr>
        <w:jc w:val="center"/>
        <w:ind w:right="-79"/>
        <w:spacing w:after="0" w:line="476" w:lineRule="exact"/>
        <w:rPr>
          <w:sz w:val="20"/>
          <w:szCs w:val="20"/>
          <w:color w:val="auto"/>
        </w:rPr>
      </w:pPr>
      <w:r>
        <w:rPr>
          <w:rFonts w:ascii="Microsoft YaHei" w:cs="Microsoft YaHei" w:eastAsia="Microsoft YaHei" w:hAnsi="Microsoft YaHei"/>
          <w:sz w:val="36"/>
          <w:szCs w:val="36"/>
          <w:b w:val="1"/>
          <w:bCs w:val="1"/>
          <w:color w:val="auto"/>
        </w:rPr>
        <w:t>项目组织要求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left="1200" w:hanging="383"/>
        <w:spacing w:after="0" w:line="410" w:lineRule="exact"/>
        <w:tabs>
          <w:tab w:leader="none" w:pos="12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1"/>
          <w:szCs w:val="31"/>
          <w:color w:val="auto"/>
        </w:rPr>
      </w:pPr>
      <w:r>
        <w:rPr>
          <w:rFonts w:ascii="Microsoft YaHei" w:cs="Microsoft YaHei" w:eastAsia="Microsoft YaHei" w:hAnsi="Microsoft YaHei"/>
          <w:sz w:val="31"/>
          <w:szCs w:val="31"/>
          <w:color w:val="auto"/>
        </w:rPr>
        <w:t>项目由科技型中小微企业牵头申报，每个企业限报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1 </w:t>
      </w:r>
      <w:r>
        <w:rPr>
          <w:rFonts w:ascii="Microsoft YaHei" w:cs="Microsoft YaHei" w:eastAsia="Microsoft YaHei" w:hAnsi="Microsoft YaHei"/>
          <w:sz w:val="31"/>
          <w:szCs w:val="31"/>
          <w:color w:val="auto"/>
        </w:rPr>
        <w:t>项。</w:t>
      </w:r>
    </w:p>
    <w:p>
      <w:pPr>
        <w:spacing w:after="0" w:line="358" w:lineRule="exact"/>
        <w:rPr>
          <w:rFonts w:ascii="Times New Roman" w:cs="Times New Roman" w:eastAsia="Times New Roman" w:hAnsi="Times New Roman"/>
          <w:sz w:val="31"/>
          <w:szCs w:val="31"/>
          <w:color w:val="auto"/>
        </w:rPr>
      </w:pPr>
    </w:p>
    <w:p>
      <w:pPr>
        <w:jc w:val="both"/>
        <w:ind w:left="200" w:right="100" w:firstLine="617"/>
        <w:spacing w:after="0" w:line="652" w:lineRule="exact"/>
        <w:tabs>
          <w:tab w:leader="none" w:pos="1199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Microsoft YaHei" w:cs="Microsoft YaHei" w:eastAsia="Microsoft YaHei" w:hAnsi="Microsoft YaHei"/>
          <w:sz w:val="32"/>
          <w:szCs w:val="32"/>
          <w:color w:val="auto"/>
        </w:rPr>
        <w:t>各地方科技主管部门主要推荐市场应用前景好、可带动区域产业集群发展的项目和部省会商议定的重点任务，特别是对复工复产有直接带动作用的项目。</w:t>
      </w:r>
    </w:p>
    <w:p>
      <w:pPr>
        <w:spacing w:after="0" w:line="351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</w:p>
    <w:p>
      <w:pPr>
        <w:ind w:left="200" w:firstLine="617"/>
        <w:spacing w:after="0" w:line="653" w:lineRule="exact"/>
        <w:tabs>
          <w:tab w:leader="none" w:pos="1199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1"/>
          <w:szCs w:val="31"/>
          <w:color w:val="auto"/>
        </w:rPr>
      </w:pPr>
      <w:r>
        <w:rPr>
          <w:rFonts w:ascii="Microsoft YaHei" w:cs="Microsoft YaHei" w:eastAsia="Microsoft YaHei" w:hAnsi="Microsoft YaHei"/>
          <w:sz w:val="31"/>
          <w:szCs w:val="31"/>
          <w:color w:val="auto"/>
        </w:rPr>
        <w:t>项目国拨经费建议按照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50 </w:t>
      </w:r>
      <w:r>
        <w:rPr>
          <w:rFonts w:ascii="Microsoft YaHei" w:cs="Microsoft YaHei" w:eastAsia="Microsoft YaHei" w:hAnsi="Microsoft YaHei"/>
          <w:sz w:val="31"/>
          <w:szCs w:val="31"/>
          <w:color w:val="auto"/>
        </w:rPr>
        <w:t>万元和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100 </w:t>
      </w:r>
      <w:r>
        <w:rPr>
          <w:rFonts w:ascii="Microsoft YaHei" w:cs="Microsoft YaHei" w:eastAsia="Microsoft YaHei" w:hAnsi="Microsoft YaHei"/>
          <w:sz w:val="31"/>
          <w:szCs w:val="31"/>
          <w:color w:val="auto"/>
        </w:rPr>
        <w:t>万元两档定额提出。湖北省推荐项目不超过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100 </w:t>
      </w:r>
      <w:r>
        <w:rPr>
          <w:rFonts w:ascii="Microsoft YaHei" w:cs="Microsoft YaHei" w:eastAsia="Microsoft YaHei" w:hAnsi="Microsoft YaHei"/>
          <w:sz w:val="31"/>
          <w:szCs w:val="31"/>
          <w:color w:val="auto"/>
        </w:rPr>
        <w:t>个，总经费不超过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6000 </w:t>
      </w:r>
      <w:r>
        <w:rPr>
          <w:rFonts w:ascii="Microsoft YaHei" w:cs="Microsoft YaHei" w:eastAsia="Microsoft YaHei" w:hAnsi="Microsoft YaHei"/>
          <w:sz w:val="31"/>
          <w:szCs w:val="31"/>
          <w:color w:val="auto"/>
        </w:rPr>
        <w:t>万元。其他地方推荐项目不超过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50 </w:t>
      </w:r>
      <w:r>
        <w:rPr>
          <w:rFonts w:ascii="Microsoft YaHei" w:cs="Microsoft YaHei" w:eastAsia="Microsoft YaHei" w:hAnsi="Microsoft YaHei"/>
          <w:sz w:val="31"/>
          <w:szCs w:val="31"/>
          <w:color w:val="auto"/>
        </w:rPr>
        <w:t>个项目，总经费不超过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3000 </w:t>
      </w:r>
      <w:r>
        <w:rPr>
          <w:rFonts w:ascii="Microsoft YaHei" w:cs="Microsoft YaHei" w:eastAsia="Microsoft YaHei" w:hAnsi="Microsoft YaHei"/>
          <w:sz w:val="31"/>
          <w:szCs w:val="31"/>
          <w:color w:val="auto"/>
        </w:rPr>
        <w:t>万元。</w:t>
      </w:r>
    </w:p>
    <w:p>
      <w:pPr>
        <w:spacing w:after="0" w:line="350" w:lineRule="exact"/>
        <w:rPr>
          <w:rFonts w:ascii="Times New Roman" w:cs="Times New Roman" w:eastAsia="Times New Roman" w:hAnsi="Times New Roman"/>
          <w:sz w:val="31"/>
          <w:szCs w:val="31"/>
          <w:color w:val="auto"/>
        </w:rPr>
      </w:pPr>
    </w:p>
    <w:p>
      <w:pPr>
        <w:ind w:left="200" w:right="100" w:firstLine="617"/>
        <w:spacing w:after="0" w:line="594" w:lineRule="exact"/>
        <w:tabs>
          <w:tab w:leader="none" w:pos="1199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Microsoft YaHei" w:cs="Microsoft YaHei" w:eastAsia="Microsoft YaHei" w:hAnsi="Microsoft YaHei"/>
          <w:sz w:val="32"/>
          <w:szCs w:val="32"/>
          <w:color w:val="auto"/>
        </w:rPr>
        <w:t>项目承担单位不超过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2 </w:t>
      </w:r>
      <w:r>
        <w:rPr>
          <w:rFonts w:ascii="Microsoft YaHei" w:cs="Microsoft YaHei" w:eastAsia="Microsoft YaHei" w:hAnsi="Microsoft YaHei"/>
          <w:sz w:val="32"/>
          <w:szCs w:val="32"/>
          <w:color w:val="auto"/>
        </w:rPr>
        <w:t>个，不设课题。项目能够在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1~2 </w:t>
      </w:r>
      <w:r>
        <w:rPr>
          <w:rFonts w:ascii="Microsoft YaHei" w:cs="Microsoft YaHei" w:eastAsia="Microsoft YaHei" w:hAnsi="Microsoft YaHei"/>
          <w:sz w:val="32"/>
          <w:szCs w:val="32"/>
          <w:color w:val="auto"/>
        </w:rPr>
        <w:t>年内完成，内容不涉密。</w:t>
      </w:r>
    </w:p>
    <w:p>
      <w:pPr>
        <w:spacing w:after="0" w:line="348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</w:p>
    <w:p>
      <w:pPr>
        <w:ind w:left="1200" w:hanging="383"/>
        <w:spacing w:after="0" w:line="423" w:lineRule="exact"/>
        <w:tabs>
          <w:tab w:leader="none" w:pos="12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Microsoft YaHei" w:cs="Microsoft YaHei" w:eastAsia="Microsoft YaHei" w:hAnsi="Microsoft YaHei"/>
          <w:sz w:val="32"/>
          <w:szCs w:val="32"/>
          <w:color w:val="auto"/>
        </w:rPr>
        <w:t>项目牵头申报单位和参与单位注册时间应在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2019 </w:t>
      </w:r>
      <w:r>
        <w:rPr>
          <w:rFonts w:ascii="Microsoft YaHei" w:cs="Microsoft YaHei" w:eastAsia="Microsoft YaHei" w:hAnsi="Microsoft YaHei"/>
          <w:sz w:val="32"/>
          <w:szCs w:val="32"/>
          <w:color w:val="auto"/>
        </w:rPr>
        <w:t>年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6 </w:t>
      </w:r>
      <w:r>
        <w:rPr>
          <w:rFonts w:ascii="Microsoft YaHei" w:cs="Microsoft YaHei" w:eastAsia="Microsoft YaHei" w:hAnsi="Microsoft YaHei"/>
          <w:sz w:val="32"/>
          <w:szCs w:val="32"/>
          <w:color w:val="auto"/>
        </w:rPr>
        <w:t>月</w:t>
      </w:r>
    </w:p>
    <w:p>
      <w:pPr>
        <w:spacing w:after="0" w:line="346" w:lineRule="exact"/>
        <w:rPr>
          <w:sz w:val="24"/>
          <w:szCs w:val="24"/>
          <w:color w:val="auto"/>
        </w:rPr>
      </w:pPr>
    </w:p>
    <w:p>
      <w:pPr>
        <w:ind w:left="580" w:hanging="378"/>
        <w:spacing w:after="0" w:line="423" w:lineRule="exact"/>
        <w:tabs>
          <w:tab w:leader="none" w:pos="5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Microsoft YaHei" w:cs="Microsoft YaHei" w:eastAsia="Microsoft YaHei" w:hAnsi="Microsoft YaHei"/>
          <w:sz w:val="32"/>
          <w:szCs w:val="32"/>
          <w:color w:val="auto"/>
        </w:rPr>
        <w:t>日前。</w:t>
      </w:r>
    </w:p>
    <w:p>
      <w:pPr>
        <w:spacing w:after="0" w:line="350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</w:p>
    <w:p>
      <w:pPr>
        <w:ind w:left="1200" w:hanging="383"/>
        <w:spacing w:after="0" w:line="423" w:lineRule="exact"/>
        <w:tabs>
          <w:tab w:leader="none" w:pos="120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Microsoft YaHei" w:cs="Microsoft YaHei" w:eastAsia="Microsoft YaHei" w:hAnsi="Microsoft YaHei"/>
          <w:sz w:val="32"/>
          <w:szCs w:val="32"/>
          <w:color w:val="auto"/>
        </w:rPr>
        <w:t>项目负责人为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1960 </w:t>
      </w:r>
      <w:r>
        <w:rPr>
          <w:rFonts w:ascii="Microsoft YaHei" w:cs="Microsoft YaHei" w:eastAsia="Microsoft YaHei" w:hAnsi="Microsoft YaHei"/>
          <w:sz w:val="32"/>
          <w:szCs w:val="32"/>
          <w:color w:val="auto"/>
        </w:rPr>
        <w:t>年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1 </w:t>
      </w:r>
      <w:r>
        <w:rPr>
          <w:rFonts w:ascii="Microsoft YaHei" w:cs="Microsoft YaHei" w:eastAsia="Microsoft YaHei" w:hAnsi="Microsoft YaHei"/>
          <w:sz w:val="32"/>
          <w:szCs w:val="32"/>
          <w:color w:val="auto"/>
        </w:rPr>
        <w:t>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1 </w:t>
      </w:r>
      <w:r>
        <w:rPr>
          <w:rFonts w:ascii="Microsoft YaHei" w:cs="Microsoft YaHei" w:eastAsia="Microsoft YaHei" w:hAnsi="Microsoft YaHei"/>
          <w:sz w:val="32"/>
          <w:szCs w:val="32"/>
          <w:color w:val="auto"/>
        </w:rPr>
        <w:t>日以后出生。</w:t>
      </w:r>
    </w:p>
    <w:sectPr>
      <w:pgSz w:w="11900" w:h="16838" w:orient="portrait"/>
      <w:cols w:equalWidth="0" w:num="1">
        <w:col w:w="9060"/>
      </w:cols>
      <w:pgMar w:left="1440" w:top="1440" w:right="1404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66334873"/>
    <w:multiLevelType w:val="hybridMultilevel"/>
    <w:lvl w:ilvl="0">
      <w:lvlJc w:val="left"/>
      <w:lvlText w:val="%1"/>
      <w:numFmt w:val="decimal"/>
      <w:start w:val="30"/>
    </w:lvl>
    <w:lvl w:ilvl="1">
      <w:lvlJc w:val="left"/>
      <w:lvlText w:val="%2."/>
      <w:numFmt w:val="decimal"/>
      <w:start w:val="6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2020-04-01T11:11:44Z</dcterms:created>
  <dcterms:modified xsi:type="dcterms:W3CDTF">2020-04-01T11:11:44Z</dcterms:modified>
</cp:coreProperties>
</file>